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</w:t>
      </w:r>
    </w:p>
    <w:p>
      <w:pPr>
        <w:jc w:val="center"/>
        <w:rPr>
          <w:rFonts w:hint="eastAsia" w:ascii="华文中宋" w:hAnsi="华文中宋" w:eastAsia="华文中宋" w:cs="华文中宋"/>
          <w:b w:val="0"/>
          <w:bCs w:val="0"/>
          <w:sz w:val="38"/>
          <w:szCs w:val="38"/>
        </w:rPr>
      </w:pPr>
      <w:r>
        <w:rPr>
          <w:rFonts w:hint="eastAsia" w:ascii="华文中宋" w:hAnsi="华文中宋" w:eastAsia="华文中宋" w:cs="华文中宋"/>
          <w:b w:val="0"/>
          <w:bCs w:val="0"/>
          <w:sz w:val="38"/>
          <w:szCs w:val="38"/>
        </w:rPr>
        <w:t>福州市城市节约用水报表线上填报步骤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0" w:lineRule="exact"/>
        <w:textAlignment w:val="auto"/>
        <w:rPr>
          <w:rFonts w:ascii="黑体" w:hAnsi="黑体" w:eastAsia="黑体"/>
          <w:b/>
          <w:bCs/>
          <w:sz w:val="28"/>
          <w:szCs w:val="28"/>
        </w:rPr>
      </w:pPr>
    </w:p>
    <w:p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1</w:t>
      </w:r>
      <w:r>
        <w:rPr>
          <w:rFonts w:ascii="黑体" w:hAnsi="黑体" w:eastAsia="黑体"/>
          <w:b/>
          <w:bCs/>
          <w:sz w:val="28"/>
          <w:szCs w:val="28"/>
        </w:rPr>
        <w:t>.</w:t>
      </w:r>
      <w:r>
        <w:rPr>
          <w:rFonts w:hint="eastAsia" w:ascii="黑体" w:hAnsi="黑体" w:eastAsia="黑体"/>
          <w:b/>
          <w:bCs/>
          <w:sz w:val="28"/>
          <w:szCs w:val="28"/>
        </w:rPr>
        <w:t>系统登录</w:t>
      </w:r>
    </w:p>
    <w:p>
      <w:pPr>
        <w:rPr>
          <w:rStyle w:val="7"/>
          <w:rFonts w:ascii="黑体" w:hAnsi="黑体" w:eastAsia="黑体"/>
          <w:b/>
          <w:bCs/>
          <w:sz w:val="28"/>
          <w:szCs w:val="28"/>
        </w:rPr>
      </w:pPr>
      <w:r>
        <w:fldChar w:fldCharType="begin"/>
      </w:r>
      <w:r>
        <w:instrText xml:space="preserve"> HYPERLINK "http://101.133.146.65/ebopmng_out_fz/app" </w:instrText>
      </w:r>
      <w:r>
        <w:fldChar w:fldCharType="separate"/>
      </w:r>
      <w:r>
        <w:rPr>
          <w:rStyle w:val="7"/>
          <w:rFonts w:ascii="黑体" w:hAnsi="黑体" w:eastAsia="黑体"/>
          <w:b/>
          <w:bCs/>
          <w:sz w:val="28"/>
          <w:szCs w:val="28"/>
        </w:rPr>
        <w:t>http://101.133.146.65/ebopmng_out_fz/app</w:t>
      </w:r>
      <w:r>
        <w:rPr>
          <w:rStyle w:val="7"/>
          <w:rFonts w:ascii="黑体" w:hAnsi="黑体" w:eastAsia="黑体"/>
          <w:b/>
          <w:bCs/>
          <w:sz w:val="28"/>
          <w:szCs w:val="28"/>
        </w:rPr>
        <w:fldChar w:fldCharType="end"/>
      </w:r>
    </w:p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drawing>
          <wp:inline distT="0" distB="0" distL="0" distR="0">
            <wp:extent cx="5254625" cy="215963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0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</w:rPr>
      </w:pPr>
      <w:r>
        <w:drawing>
          <wp:inline distT="0" distB="0" distL="0" distR="0">
            <wp:extent cx="5391150" cy="2159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6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rPr>
          <w:rFonts w:ascii="黑体" w:hAnsi="黑体" w:eastAsia="黑体"/>
          <w:b/>
          <w:bCs/>
          <w:sz w:val="28"/>
          <w:szCs w:val="28"/>
        </w:rPr>
      </w:pPr>
      <w:bookmarkStart w:id="0" w:name="_Hlk82856498"/>
      <w:r>
        <w:rPr>
          <w:rFonts w:hint="eastAsia" w:ascii="黑体" w:hAnsi="黑体" w:eastAsia="黑体"/>
          <w:b/>
          <w:bCs/>
          <w:sz w:val="28"/>
          <w:szCs w:val="28"/>
        </w:rPr>
        <w:t>2</w:t>
      </w:r>
      <w:r>
        <w:rPr>
          <w:rFonts w:ascii="黑体" w:hAnsi="黑体" w:eastAsia="黑体"/>
          <w:b/>
          <w:bCs/>
          <w:sz w:val="28"/>
          <w:szCs w:val="28"/>
        </w:rPr>
        <w:t>.</w:t>
      </w:r>
      <w:r>
        <w:rPr>
          <w:rFonts w:hint="eastAsia" w:ascii="黑体" w:hAnsi="黑体" w:eastAsia="黑体"/>
          <w:b/>
          <w:bCs/>
          <w:sz w:val="28"/>
          <w:szCs w:val="28"/>
        </w:rPr>
        <w:t>进入系统，根据各单位的性质分类选择不同的模块进行填报</w:t>
      </w:r>
      <w:bookmarkEnd w:id="0"/>
    </w:p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drawing>
          <wp:inline distT="0" distB="0" distL="0" distR="0">
            <wp:extent cx="5509895" cy="21596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05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ascii="黑体" w:hAnsi="黑体" w:eastAsia="黑体"/>
          <w:b/>
          <w:bCs/>
          <w:sz w:val="28"/>
          <w:szCs w:val="28"/>
        </w:rPr>
        <w:t>3.</w:t>
      </w:r>
      <w:r>
        <w:rPr>
          <w:rFonts w:hint="eastAsia" w:ascii="黑体" w:hAnsi="黑体" w:eastAsia="黑体"/>
          <w:b/>
          <w:bCs/>
          <w:sz w:val="28"/>
          <w:szCs w:val="28"/>
        </w:rPr>
        <w:t>进入系统进行填报（跟纸质版填报的要求一致）</w:t>
      </w:r>
    </w:p>
    <w:p>
      <w:pPr>
        <w:rPr>
          <w:rFonts w:hint="eastAsia"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① 工业企业节约用水报表内容</w:t>
      </w:r>
    </w:p>
    <w:p>
      <w:pPr>
        <w:spacing w:before="240"/>
        <w:rPr>
          <w:rFonts w:ascii="黑体" w:hAnsi="黑体" w:eastAsia="黑体"/>
          <w:b/>
          <w:bCs/>
        </w:rPr>
      </w:pPr>
      <w:r>
        <w:drawing>
          <wp:inline distT="0" distB="0" distL="0" distR="0">
            <wp:extent cx="5731510" cy="29533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="黑体" w:hAnsi="黑体" w:eastAsia="黑体"/>
          <w:b/>
          <w:bCs/>
        </w:rPr>
      </w:pPr>
    </w:p>
    <w:p>
      <w:pPr>
        <w:spacing w:before="240"/>
        <w:rPr>
          <w:rFonts w:hint="eastAsia"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② 单位（机关）、学校节约用水报表内容</w:t>
      </w:r>
    </w:p>
    <w:p>
      <w:pPr>
        <w:rPr>
          <w:rFonts w:ascii="黑体" w:hAnsi="黑体" w:eastAsia="黑体"/>
          <w:b/>
          <w:bCs/>
          <w:sz w:val="28"/>
          <w:szCs w:val="28"/>
        </w:rPr>
      </w:pPr>
      <w:r>
        <w:drawing>
          <wp:inline distT="0" distB="0" distL="0" distR="0">
            <wp:extent cx="5731510" cy="29540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</w:rPr>
        <w:sectPr>
          <w:footerReference r:id="rId5" w:type="default"/>
          <w:pgSz w:w="11906" w:h="16838"/>
          <w:pgMar w:top="1440" w:right="1440" w:bottom="1440" w:left="1440" w:header="720" w:footer="720" w:gutter="0"/>
          <w:cols w:space="720" w:num="1"/>
          <w:docGrid w:linePitch="360" w:charSpace="0"/>
        </w:sectPr>
      </w:pPr>
    </w:p>
    <w:p>
      <w:pPr>
        <w:rPr>
          <w:rFonts w:hint="eastAsia"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③ 医疗行业节约用水报表内容</w:t>
      </w:r>
    </w:p>
    <w:p>
      <w:pPr>
        <w:rPr>
          <w:rFonts w:ascii="黑体" w:hAnsi="黑体" w:eastAsia="黑体"/>
          <w:b/>
          <w:bCs/>
          <w:sz w:val="28"/>
          <w:szCs w:val="28"/>
        </w:rPr>
      </w:pPr>
      <w:r>
        <w:drawing>
          <wp:inline distT="0" distB="0" distL="0" distR="0">
            <wp:extent cx="5731510" cy="29203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</w:rPr>
      </w:pPr>
    </w:p>
    <w:p>
      <w:pPr>
        <w:rPr>
          <w:rFonts w:hint="eastAsia"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④ 酒店(洗浴、洗车、洗涤)行业节约用水报表内容</w:t>
      </w:r>
    </w:p>
    <w:p>
      <w:pPr>
        <w:rPr>
          <w:rFonts w:hint="eastAsia" w:ascii="黑体" w:hAnsi="黑体" w:eastAsia="黑体"/>
          <w:b/>
          <w:bCs/>
          <w:sz w:val="28"/>
          <w:szCs w:val="28"/>
        </w:rPr>
      </w:pPr>
      <w:r>
        <w:drawing>
          <wp:inline distT="0" distB="0" distL="0" distR="0">
            <wp:extent cx="5731510" cy="29089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5F"/>
    <w:rsid w:val="00131EFA"/>
    <w:rsid w:val="001F4B79"/>
    <w:rsid w:val="00216559"/>
    <w:rsid w:val="00916F4E"/>
    <w:rsid w:val="009F07A1"/>
    <w:rsid w:val="00A07EFE"/>
    <w:rsid w:val="00B70619"/>
    <w:rsid w:val="00C26962"/>
    <w:rsid w:val="00C53720"/>
    <w:rsid w:val="00E06B04"/>
    <w:rsid w:val="00E20D5F"/>
    <w:rsid w:val="4EB96F94"/>
    <w:rsid w:val="6C8954FA"/>
    <w:rsid w:val="74825B59"/>
    <w:rsid w:val="7943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40</Words>
  <Characters>229</Characters>
  <Lines>1</Lines>
  <Paragraphs>1</Paragraphs>
  <TotalTime>86</TotalTime>
  <ScaleCrop>false</ScaleCrop>
  <LinksUpToDate>false</LinksUpToDate>
  <CharactersWithSpaces>268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2021-09-18T02:42:00Z</dcterms:created>
  <dc:creator>Yingmu Wang</dc:creator>
  <cp:lastModifiedBy>lenovo</cp:lastModifiedBy>
  <cp:lastPrinted>2022-04-08T08:17:22Z</cp:lastPrinted>
  <dcterms:modified xsi:type="dcterms:W3CDTF">2022-04-08T08:17:47Z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662AE9F14045412A85B1E69630E52D8F</vt:lpwstr>
  </property>
</Properties>
</file>