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rPr>
          <w:rFonts w:hint="eastAsia" w:ascii="仿宋_GB2312"/>
          <w:szCs w:val="32"/>
          <w:lang w:val="zh-CN"/>
        </w:rPr>
      </w:pPr>
      <w:r>
        <w:rPr>
          <w:rFonts w:hint="eastAsia" w:ascii="仿宋_GB2312"/>
          <w:szCs w:val="32"/>
          <w:lang w:val="zh-CN"/>
        </w:rPr>
        <w:t>附件</w:t>
      </w:r>
    </w:p>
    <w:p>
      <w:pPr>
        <w:widowControl/>
        <w:adjustRightInd w:val="0"/>
        <w:snapToGrid w:val="0"/>
        <w:spacing w:line="560" w:lineRule="exact"/>
        <w:ind w:firstLine="736" w:firstLineChars="200"/>
        <w:jc w:val="center"/>
        <w:rPr>
          <w:rFonts w:hint="eastAsia" w:ascii="华文中宋" w:hAnsi="华文中宋" w:eastAsia="华文中宋" w:cs="华文中宋"/>
          <w:sz w:val="38"/>
          <w:szCs w:val="38"/>
        </w:rPr>
      </w:pPr>
      <w:r>
        <w:rPr>
          <w:rFonts w:hint="eastAsia" w:ascii="华文中宋" w:hAnsi="华文中宋" w:eastAsia="华文中宋" w:cs="华文中宋"/>
          <w:sz w:val="38"/>
          <w:szCs w:val="38"/>
        </w:rPr>
        <w:t>福州市第三批拨付公共建筑节能改造示范项目补助资金清单</w:t>
      </w:r>
    </w:p>
    <w:tbl>
      <w:tblPr>
        <w:tblStyle w:val="6"/>
        <w:tblW w:w="13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00"/>
        <w:gridCol w:w="848"/>
        <w:gridCol w:w="992"/>
        <w:gridCol w:w="710"/>
        <w:gridCol w:w="1134"/>
        <w:gridCol w:w="1278"/>
        <w:gridCol w:w="1433"/>
        <w:gridCol w:w="1053"/>
        <w:gridCol w:w="613"/>
        <w:gridCol w:w="729"/>
        <w:gridCol w:w="1272"/>
        <w:gridCol w:w="992"/>
        <w:gridCol w:w="12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4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48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改造模式</w:t>
            </w:r>
          </w:p>
        </w:tc>
        <w:tc>
          <w:tcPr>
            <w:tcW w:w="9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主要改造内容</w:t>
            </w:r>
          </w:p>
        </w:tc>
        <w:tc>
          <w:tcPr>
            <w:tcW w:w="71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第三方节能量测评机构</w:t>
            </w:r>
          </w:p>
        </w:tc>
        <w:tc>
          <w:tcPr>
            <w:tcW w:w="551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终测评结果</w:t>
            </w:r>
          </w:p>
        </w:tc>
        <w:tc>
          <w:tcPr>
            <w:tcW w:w="7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补助标准（元/㎡）</w:t>
            </w:r>
          </w:p>
        </w:tc>
        <w:tc>
          <w:tcPr>
            <w:tcW w:w="35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补助资金（元）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tblHeader/>
        </w:trPr>
        <w:tc>
          <w:tcPr>
            <w:tcW w:w="4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实际改造面积（㎡）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拟补助面积（㎡）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补贴面积中的教学楼类面积（㎡）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18"/>
                <w:szCs w:val="18"/>
              </w:rPr>
              <w:t>教学楼类建筑是否包含可再生能源技术应用或围护结构改造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年综合节能率</w:t>
            </w:r>
          </w:p>
        </w:tc>
        <w:tc>
          <w:tcPr>
            <w:tcW w:w="7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教学楼类建筑补贴资金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教学楼类建筑补贴面积中的其余建筑补贴资金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福州墨尔本理工职业学院节能改造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合同能源管理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通风空调系统、照明系统、其他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上海建科院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27184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27184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27184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30%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543680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543680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福州外语外贸学院节能改造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合同能源管理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通风空调系统、照明系统、热水系统、其他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福建省建科院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129960.95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129960.95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62425.5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21%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15"/>
                <w:szCs w:val="15"/>
              </w:rPr>
              <w:t>补贴面积中的教学楼类面积按20元/㎡，其余按40元/㎡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1248510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2701418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3949928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福建农业职业技术学院综合节能改造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合同能源管理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通风空调系统、照明系统、可再生能源利用、其他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上海建科院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65176.98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52725.98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22429.28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否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15"/>
                <w:szCs w:val="15"/>
              </w:rPr>
              <w:t>26%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15"/>
                <w:szCs w:val="15"/>
              </w:rPr>
              <w:t>补贴面积中的教学楼类面积按20元/㎡，其余按40元/㎡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448585.6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1211868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1660453.6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福州源泉大酒店节能改造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合同能源管理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采暖通风空调系统、照明系统、监测与控制系统、其他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上海建科院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15181.57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15181.57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21%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607262.8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永辉超市金榕店综合节能改造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合同能源管理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空调通风系统、照明系统、冷链系统、能耗分项计量系统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中国建科院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  <w:t>10510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  <w:t>10510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21%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420400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永辉超市黎明店综合节能改造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合同能源管理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中国建科院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  <w:t>13000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  <w:t>13000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23%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520000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永辉超市西门店综合节能改造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合同能源管理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中国建科院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  <w:t>4569.3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  <w:t>4569.3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22%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40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182772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7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  <w:t>265582.8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kern w:val="0"/>
                <w:sz w:val="21"/>
                <w:szCs w:val="21"/>
              </w:rPr>
              <w:t>253131.8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right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112038.78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/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2240775.6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3913286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1"/>
                <w:szCs w:val="21"/>
              </w:rPr>
              <w:t>7884496.4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154" w:bottom="1531" w:left="1417" w:header="1304" w:footer="1304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53144"/>
    <w:rsid w:val="28553144"/>
    <w:rsid w:val="6AF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2019-03-04T09:09:00Z</dcterms:created>
  <dc:creator>咕咚清</dc:creator>
  <cp:lastModifiedBy>咕咚清</cp:lastModifiedBy>
  <dcterms:modified xsi:type="dcterms:W3CDTF">2019-03-04T09:11:13Z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