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华文中宋" w:hAnsi="华文中宋" w:eastAsia="华文中宋" w:cs="Times New Roman"/>
          <w:b w:val="0"/>
          <w:color w:val="auto"/>
          <w:kern w:val="2"/>
          <w:sz w:val="38"/>
          <w:szCs w:val="38"/>
          <w:highlight w:val="none"/>
          <w:lang w:val="en-US" w:eastAsia="zh-CN"/>
        </w:rPr>
      </w:pPr>
      <w:r>
        <w:rPr>
          <w:rFonts w:hint="eastAsia" w:ascii="华文中宋" w:hAnsi="华文中宋" w:eastAsia="华文中宋" w:cs="Times New Roman"/>
          <w:b w:val="0"/>
          <w:color w:val="auto"/>
          <w:kern w:val="2"/>
          <w:sz w:val="38"/>
          <w:szCs w:val="38"/>
          <w:highlight w:val="none"/>
          <w:lang w:val="zh-TW" w:eastAsia="zh-TW"/>
        </w:rPr>
        <w:t>福州市四城区污水治理工作全过程考核办法（试行）</w:t>
      </w:r>
    </w:p>
    <w:p>
      <w:pPr>
        <w:pStyle w:val="10"/>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华文宋体" w:hAnsi="华文宋体" w:eastAsia="华文宋体" w:cs="华文宋体"/>
          <w:sz w:val="36"/>
          <w:szCs w:val="36"/>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eastAsia="zh-CN"/>
        </w:rPr>
      </w:pPr>
      <w:r>
        <w:rPr>
          <w:rFonts w:hint="eastAsia" w:ascii="黑体" w:hAnsi="黑体" w:eastAsia="黑体" w:cs="黑体"/>
          <w:b w:val="0"/>
          <w:bCs w:val="0"/>
          <w:kern w:val="2"/>
          <w:sz w:val="32"/>
          <w:szCs w:val="32"/>
          <w:highlight w:val="none"/>
          <w:lang w:val="zh-TW" w:eastAsia="zh-TW"/>
        </w:rPr>
        <w:t>第一章 总 则</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TW"/>
        </w:rPr>
        <w:t>为促进福州市四城区污水治理工作和污水厂水质提质增效，进一步加强污水处理设施、排水管网运行维护监管，做好排水防涝工作，并全面提升城区污水处理效能，结合我市实际，制定本考核办法。</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TW"/>
        </w:rPr>
        <w:t>本办法适用于福州市四城区污水处理设施运行维护工作的考核。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TW"/>
        </w:rPr>
        <w:t>福州市城乡建设局（以下简称市建设局）负责本办法的组织实施。</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市建设局负责对城区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TW" w:eastAsia="zh-TW"/>
        </w:rPr>
        <w:t>座污水厂（洋里污水厂、祥坂污水厂、金山污水厂、连坂污水厂、浮村污水厂）进行考核。</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市建设局委托市城区水系联排联调中心对城区排水管网维护单位及内河建设运营维护单位进行考核。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市政府成立</w:t>
      </w:r>
      <w:r>
        <w:rPr>
          <w:rFonts w:hint="eastAsia" w:ascii="仿宋_GB2312" w:hAnsi="仿宋_GB2312" w:eastAsia="仿宋_GB2312" w:cs="仿宋_GB2312"/>
          <w:kern w:val="0"/>
          <w:sz w:val="32"/>
          <w:szCs w:val="32"/>
          <w:lang w:val="zh-TW" w:eastAsia="zh-CN"/>
        </w:rPr>
        <w:t>治污</w:t>
      </w:r>
      <w:r>
        <w:rPr>
          <w:rFonts w:hint="eastAsia" w:ascii="仿宋_GB2312" w:hAnsi="仿宋_GB2312" w:eastAsia="仿宋_GB2312" w:cs="仿宋_GB2312"/>
          <w:color w:val="auto"/>
          <w:kern w:val="0"/>
          <w:sz w:val="32"/>
          <w:szCs w:val="32"/>
          <w:lang w:val="zh-TW" w:eastAsia="zh-CN"/>
        </w:rPr>
        <w:t>办</w:t>
      </w:r>
      <w:r>
        <w:rPr>
          <w:rFonts w:hint="eastAsia" w:ascii="仿宋_GB2312" w:hAnsi="仿宋_GB2312" w:eastAsia="仿宋_GB2312" w:cs="仿宋_GB2312"/>
          <w:color w:val="auto"/>
          <w:kern w:val="0"/>
          <w:sz w:val="32"/>
          <w:szCs w:val="32"/>
          <w:lang w:val="zh-TW" w:eastAsia="zh-TW"/>
        </w:rPr>
        <w:t>，挂靠市</w:t>
      </w:r>
      <w:r>
        <w:rPr>
          <w:rFonts w:hint="eastAsia" w:ascii="仿宋_GB2312" w:hAnsi="仿宋_GB2312" w:eastAsia="仿宋_GB2312" w:cs="仿宋_GB2312"/>
          <w:color w:val="auto"/>
          <w:kern w:val="0"/>
          <w:sz w:val="32"/>
          <w:szCs w:val="32"/>
          <w:lang w:val="zh-TW" w:eastAsia="zh-CN"/>
        </w:rPr>
        <w:t>城乡</w:t>
      </w:r>
      <w:r>
        <w:rPr>
          <w:rFonts w:hint="eastAsia" w:ascii="仿宋_GB2312" w:hAnsi="仿宋_GB2312" w:eastAsia="仿宋_GB2312" w:cs="仿宋_GB2312"/>
          <w:color w:val="auto"/>
          <w:kern w:val="0"/>
          <w:sz w:val="32"/>
          <w:szCs w:val="32"/>
          <w:lang w:val="zh-TW" w:eastAsia="zh-TW"/>
        </w:rPr>
        <w:t>建设局</w:t>
      </w:r>
      <w:r>
        <w:rPr>
          <w:rFonts w:hint="eastAsia" w:ascii="仿宋_GB2312" w:hAnsi="仿宋_GB2312" w:eastAsia="仿宋_GB2312" w:cs="仿宋_GB2312"/>
          <w:color w:val="auto"/>
          <w:kern w:val="0"/>
          <w:sz w:val="32"/>
          <w:szCs w:val="32"/>
          <w:lang w:val="zh-TW" w:eastAsia="zh-CN"/>
        </w:rPr>
        <w:t>，由市建设局代章</w:t>
      </w:r>
      <w:r>
        <w:rPr>
          <w:rFonts w:hint="eastAsia" w:ascii="仿宋_GB2312" w:hAnsi="仿宋_GB2312" w:eastAsia="仿宋_GB2312" w:cs="仿宋_GB2312"/>
          <w:color w:val="auto"/>
          <w:kern w:val="0"/>
          <w:sz w:val="32"/>
          <w:szCs w:val="32"/>
          <w:lang w:val="zh-TW" w:eastAsia="zh-TW"/>
        </w:rPr>
        <w:t>。</w:t>
      </w:r>
      <w:r>
        <w:rPr>
          <w:rFonts w:hint="eastAsia" w:ascii="仿宋_GB2312" w:hAnsi="仿宋_GB2312" w:eastAsia="仿宋_GB2312" w:cs="仿宋_GB2312"/>
          <w:kern w:val="0"/>
          <w:sz w:val="32"/>
          <w:szCs w:val="32"/>
          <w:lang w:val="zh-TW" w:eastAsia="zh-CN"/>
        </w:rPr>
        <w:t>治污办</w:t>
      </w:r>
      <w:r>
        <w:rPr>
          <w:rFonts w:hint="eastAsia" w:ascii="仿宋_GB2312" w:hAnsi="仿宋_GB2312" w:eastAsia="仿宋_GB2312" w:cs="仿宋_GB2312"/>
          <w:kern w:val="0"/>
          <w:sz w:val="32"/>
          <w:szCs w:val="32"/>
          <w:lang w:val="zh-TW" w:eastAsia="zh-TW"/>
        </w:rPr>
        <w:t>牵头对四城区政府雨污水管运维工作进行考核，考核结果纳入我市年度绩</w:t>
      </w:r>
      <w:bookmarkStart w:id="1" w:name="_GoBack"/>
      <w:bookmarkEnd w:id="1"/>
      <w:r>
        <w:rPr>
          <w:rFonts w:hint="eastAsia" w:ascii="仿宋_GB2312" w:hAnsi="仿宋_GB2312" w:eastAsia="仿宋_GB2312" w:cs="仿宋_GB2312"/>
          <w:kern w:val="0"/>
          <w:sz w:val="32"/>
          <w:szCs w:val="32"/>
          <w:lang w:val="zh-TW" w:eastAsia="zh-TW"/>
        </w:rPr>
        <w:t>效管理指标。</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市财政局负责依据考核结果支付各项费用。</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TW"/>
        </w:rPr>
        <w:t>考核对象分别为四城区</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TW"/>
        </w:rPr>
        <w:t>座污水厂、四城区排水管网维护单位、四城区排水管网改扩建（修复）项目参建各单位、四城区内河建设运营维护</w:t>
      </w:r>
      <w:r>
        <w:rPr>
          <w:rFonts w:hint="eastAsia" w:ascii="仿宋_GB2312" w:hAnsi="仿宋_GB2312" w:eastAsia="仿宋_GB2312" w:cs="仿宋_GB2312"/>
          <w:sz w:val="32"/>
          <w:szCs w:val="32"/>
          <w:lang w:val="zh-TW" w:eastAsia="zh-TW"/>
        </w:rPr>
        <w:t>单位、四城区政府。</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sz w:val="32"/>
          <w:szCs w:val="32"/>
          <w:lang w:val="zh-TW"/>
        </w:rPr>
        <w:t>第五条</w:t>
      </w:r>
      <w:r>
        <w:rPr>
          <w:rFonts w:hint="eastAsia" w:ascii="仿宋_GB2312" w:hAnsi="仿宋_GB2312" w:eastAsia="仿宋_GB2312" w:cs="仿宋_GB2312"/>
          <w:sz w:val="32"/>
          <w:szCs w:val="32"/>
          <w:lang w:val="zh-TW"/>
        </w:rPr>
        <w:t xml:space="preserve"> </w:t>
      </w:r>
      <w:r>
        <w:rPr>
          <w:rFonts w:hint="eastAsia" w:ascii="仿宋_GB2312" w:hAnsi="仿宋_GB2312" w:eastAsia="仿宋_GB2312" w:cs="仿宋_GB2312"/>
          <w:sz w:val="32"/>
          <w:szCs w:val="32"/>
          <w:lang w:val="zh-TW" w:eastAsia="zh-TW"/>
        </w:rPr>
        <w:t>四城区污水厂、四城区排水管网维护单位和四城区排水管网改扩建（修复）项目的考核指标均为各污水厂的月均进水COD浓度值。考核结果直接挂钩污水处理服务费，排水管网运行维护费，改扩建（修复）项目的代建费、设计费、监理费、施工结算费。</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内河运营维护单位的考核指标为接入污水系统的截污水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浓度和氨氮浓度。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 xml:space="preserve">    四城区政府的考核指标为污水提质增效、排水防涝相关管理工作相关指标。</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u w:color="0000FF"/>
        </w:rPr>
        <w:t>第六条</w:t>
      </w:r>
      <w:r>
        <w:rPr>
          <w:rFonts w:hint="eastAsia" w:ascii="仿宋_GB2312" w:hAnsi="仿宋_GB2312" w:eastAsia="仿宋_GB2312" w:cs="仿宋_GB2312"/>
          <w:sz w:val="32"/>
          <w:szCs w:val="32"/>
          <w:u w:color="0000FF"/>
        </w:rPr>
        <w:t xml:space="preserve"> </w:t>
      </w:r>
      <w:r>
        <w:rPr>
          <w:rFonts w:hint="eastAsia" w:ascii="仿宋_GB2312" w:hAnsi="仿宋_GB2312" w:eastAsia="仿宋_GB2312" w:cs="仿宋_GB2312"/>
          <w:sz w:val="32"/>
          <w:szCs w:val="32"/>
          <w:u w:color="0000FF"/>
          <w:lang w:eastAsia="zh-TW"/>
        </w:rPr>
        <w:t>本办法处理水量数据，以污水厂出水流量计计量的达标水量数据为准；</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浓度目标值为福建省全省城市污水厂平均进水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浓度</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eastAsia="zh-TW"/>
        </w:rPr>
        <w:t>。</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lang w:eastAsia="zh-TW"/>
        </w:rPr>
        <w:t>污水厂月均进水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浓度值的计算方式</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污水厂月均进水COD浓度值=污水厂自测的COD浓度值×50%+监测站监测的COD浓度值×50%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污水厂自测的</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值为污水厂每日自检的</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val="zh-TW" w:eastAsia="zh-TW"/>
        </w:rPr>
        <w:t>小时进水混合样</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CN"/>
        </w:rPr>
        <w:t>浓度</w:t>
      </w:r>
      <w:r>
        <w:rPr>
          <w:rFonts w:hint="eastAsia" w:ascii="仿宋_GB2312" w:hAnsi="仿宋_GB2312" w:eastAsia="仿宋_GB2312" w:cs="仿宋_GB2312"/>
          <w:sz w:val="32"/>
          <w:szCs w:val="32"/>
          <w:lang w:val="zh-TW" w:eastAsia="zh-TW"/>
        </w:rPr>
        <w:t>的月算术平均值。</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监测站监测的</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值为福州市城区水系联排联调中心水质监测站（以下简称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监测站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）每周</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次抽检的污水厂进水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浓度的月算术平均值。</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因洋里污水厂有</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个进水口，洋里污水厂自测的</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浓度值和监测站监测的</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浓度值均为</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个进水值的加权平均值。</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left="567"/>
        <w:textAlignment w:val="auto"/>
        <w:rPr>
          <w:rFonts w:hint="default" w:cs="华文宋体" w:asciiTheme="minorEastAsia" w:hAnsiTheme="minorEastAsia" w:eastAsiaTheme="minorEastAsia"/>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kern w:val="2"/>
          <w:sz w:val="32"/>
          <w:szCs w:val="32"/>
          <w:highlight w:val="none"/>
          <w:lang w:val="zh-TW" w:eastAsia="zh-TW"/>
        </w:rPr>
      </w:pPr>
      <w:r>
        <w:rPr>
          <w:rFonts w:hint="eastAsia" w:ascii="黑体" w:hAnsi="黑体" w:eastAsia="黑体" w:cs="黑体"/>
          <w:b w:val="0"/>
          <w:bCs w:val="0"/>
          <w:kern w:val="2"/>
          <w:sz w:val="32"/>
          <w:szCs w:val="32"/>
          <w:highlight w:val="none"/>
          <w:lang w:val="zh-TW" w:eastAsia="zh-TW"/>
        </w:rPr>
        <w:t>第二章 污水处理厂考核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u w:color="0000FF"/>
          <w:lang w:val="zh-TW" w:eastAsia="zh-TW"/>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lang w:eastAsia="zh-TW"/>
        </w:rPr>
        <w:t>考核对象为洋里污水厂、祥坂污水厂、金山污水厂、连坂污水厂、浮村污水厂。</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u w:color="0000FF"/>
        </w:rPr>
      </w:pPr>
      <w:r>
        <w:rPr>
          <w:rFonts w:hint="eastAsia" w:ascii="仿宋_GB2312" w:hAnsi="仿宋_GB2312" w:eastAsia="仿宋_GB2312" w:cs="仿宋_GB2312"/>
          <w:b/>
          <w:sz w:val="32"/>
          <w:szCs w:val="32"/>
          <w:u w:color="0000FF"/>
        </w:rPr>
        <w:t xml:space="preserve">第九条 </w:t>
      </w:r>
      <w:r>
        <w:rPr>
          <w:rFonts w:hint="eastAsia" w:ascii="仿宋_GB2312" w:hAnsi="仿宋_GB2312" w:eastAsia="仿宋_GB2312" w:cs="仿宋_GB2312"/>
          <w:sz w:val="32"/>
          <w:szCs w:val="32"/>
          <w:u w:color="0000FF"/>
          <w:lang w:eastAsia="zh-TW"/>
        </w:rPr>
        <w:t>正常运营日污水处理服务费与污水处理量、进水</w:t>
      </w:r>
      <w:r>
        <w:rPr>
          <w:rFonts w:hint="eastAsia" w:ascii="仿宋_GB2312" w:hAnsi="仿宋_GB2312" w:eastAsia="仿宋_GB2312" w:cs="仿宋_GB2312"/>
          <w:sz w:val="32"/>
          <w:szCs w:val="32"/>
          <w:u w:color="0000FF"/>
        </w:rPr>
        <w:t>COD</w:t>
      </w:r>
      <w:r>
        <w:rPr>
          <w:rFonts w:hint="eastAsia" w:ascii="仿宋_GB2312" w:hAnsi="仿宋_GB2312" w:eastAsia="仿宋_GB2312" w:cs="仿宋_GB2312"/>
          <w:sz w:val="32"/>
          <w:szCs w:val="32"/>
          <w:u w:color="0000FF"/>
          <w:lang w:eastAsia="zh-TW"/>
        </w:rPr>
        <w:t>浓度挂钩，按月考核。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u w:color="0000FF"/>
        </w:rPr>
      </w:pPr>
      <w:r>
        <w:rPr>
          <w:rFonts w:hint="eastAsia" w:ascii="仿宋_GB2312" w:hAnsi="仿宋_GB2312" w:eastAsia="仿宋_GB2312" w:cs="仿宋_GB2312"/>
          <w:b/>
          <w:sz w:val="32"/>
          <w:szCs w:val="32"/>
          <w:u w:color="0000FF"/>
        </w:rPr>
        <w:t xml:space="preserve">第十条 </w:t>
      </w:r>
      <w:r>
        <w:rPr>
          <w:rFonts w:hint="eastAsia" w:ascii="仿宋_GB2312" w:hAnsi="仿宋_GB2312" w:eastAsia="仿宋_GB2312" w:cs="仿宋_GB2312"/>
          <w:sz w:val="32"/>
          <w:szCs w:val="32"/>
          <w:u w:color="0000FF"/>
          <w:lang w:eastAsia="zh-TW"/>
        </w:rPr>
        <w:t>考核方式</w:t>
      </w:r>
    </w:p>
    <w:p>
      <w:pPr>
        <w:pStyle w:val="10"/>
        <w:keepNext w:val="0"/>
        <w:keepLines w:val="0"/>
        <w:pageBreakBefore w:val="0"/>
        <w:widowControl w:val="0"/>
        <w:tabs>
          <w:tab w:val="left" w:pos="312"/>
        </w:tabs>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以各污水厂</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val="zh-TW" w:eastAsia="zh-TW"/>
        </w:rPr>
        <w:t>年度（内河水系治理施工前一年）日均水量为基准水量</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低于基准水量的情况按原特许经营协议执行，超出基准部分的处理水量</w:t>
      </w:r>
      <w:r>
        <w:rPr>
          <w:rFonts w:hint="eastAsia" w:ascii="仿宋_GB2312" w:hAnsi="仿宋_GB2312" w:eastAsia="仿宋_GB2312" w:cs="仿宋_GB2312"/>
          <w:sz w:val="32"/>
          <w:szCs w:val="32"/>
          <w:lang w:val="zh-TW" w:eastAsia="zh-CN"/>
        </w:rPr>
        <w:t>按</w:t>
      </w:r>
      <w:r>
        <w:rPr>
          <w:rFonts w:hint="eastAsia" w:ascii="仿宋_GB2312" w:hAnsi="仿宋_GB2312" w:eastAsia="仿宋_GB2312" w:cs="仿宋_GB2312"/>
          <w:sz w:val="32"/>
          <w:szCs w:val="32"/>
          <w:lang w:val="zh-TW" w:eastAsia="zh-TW"/>
        </w:rPr>
        <w:t>进水浓度进行考核。各污水厂的基准水量为：洋里污水厂</w:t>
      </w:r>
      <w:r>
        <w:rPr>
          <w:rFonts w:hint="eastAsia" w:ascii="仿宋_GB2312" w:hAnsi="仿宋_GB2312" w:eastAsia="仿宋_GB2312" w:cs="仿宋_GB2312"/>
          <w:sz w:val="32"/>
          <w:szCs w:val="32"/>
        </w:rPr>
        <w:t>44.07</w:t>
      </w:r>
      <w:r>
        <w:rPr>
          <w:rFonts w:hint="eastAsia" w:ascii="仿宋_GB2312" w:hAnsi="仿宋_GB2312" w:eastAsia="仿宋_GB2312" w:cs="仿宋_GB2312"/>
          <w:sz w:val="32"/>
          <w:szCs w:val="32"/>
          <w:lang w:val="zh-TW" w:eastAsia="zh-TW"/>
        </w:rPr>
        <w:t>万吨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日、祥坂污水厂</w:t>
      </w:r>
      <w:r>
        <w:rPr>
          <w:rFonts w:hint="eastAsia" w:ascii="仿宋_GB2312" w:hAnsi="仿宋_GB2312" w:eastAsia="仿宋_GB2312" w:cs="仿宋_GB2312"/>
          <w:sz w:val="32"/>
          <w:szCs w:val="32"/>
        </w:rPr>
        <w:t>8.67</w:t>
      </w:r>
      <w:r>
        <w:rPr>
          <w:rFonts w:hint="eastAsia" w:ascii="仿宋_GB2312" w:hAnsi="仿宋_GB2312" w:eastAsia="仿宋_GB2312" w:cs="仿宋_GB2312"/>
          <w:sz w:val="32"/>
          <w:szCs w:val="32"/>
          <w:lang w:val="zh-TW" w:eastAsia="zh-TW"/>
        </w:rPr>
        <w:t>万吨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日、浮村污水厂</w:t>
      </w:r>
      <w:r>
        <w:rPr>
          <w:rFonts w:hint="eastAsia" w:ascii="仿宋_GB2312" w:hAnsi="仿宋_GB2312" w:eastAsia="仿宋_GB2312" w:cs="仿宋_GB2312"/>
          <w:sz w:val="32"/>
          <w:szCs w:val="32"/>
        </w:rPr>
        <w:t>3.43</w:t>
      </w:r>
      <w:r>
        <w:rPr>
          <w:rFonts w:hint="eastAsia" w:ascii="仿宋_GB2312" w:hAnsi="仿宋_GB2312" w:eastAsia="仿宋_GB2312" w:cs="仿宋_GB2312"/>
          <w:sz w:val="32"/>
          <w:szCs w:val="32"/>
          <w:lang w:val="zh-TW" w:eastAsia="zh-TW"/>
        </w:rPr>
        <w:t>万吨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日、金山污水厂</w:t>
      </w:r>
      <w:r>
        <w:rPr>
          <w:rFonts w:hint="eastAsia" w:ascii="仿宋_GB2312" w:hAnsi="仿宋_GB2312" w:eastAsia="仿宋_GB2312" w:cs="仿宋_GB2312"/>
          <w:sz w:val="32"/>
          <w:szCs w:val="32"/>
        </w:rPr>
        <w:t>4.48</w:t>
      </w:r>
      <w:r>
        <w:rPr>
          <w:rFonts w:hint="eastAsia" w:ascii="仿宋_GB2312" w:hAnsi="仿宋_GB2312" w:eastAsia="仿宋_GB2312" w:cs="仿宋_GB2312"/>
          <w:sz w:val="32"/>
          <w:szCs w:val="32"/>
          <w:lang w:val="zh-TW" w:eastAsia="zh-TW"/>
        </w:rPr>
        <w:t>万吨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日、连坂污水厂</w:t>
      </w:r>
      <w:r>
        <w:rPr>
          <w:rFonts w:hint="eastAsia" w:ascii="仿宋_GB2312" w:hAnsi="仿宋_GB2312" w:eastAsia="仿宋_GB2312" w:cs="仿宋_GB2312"/>
          <w:sz w:val="32"/>
          <w:szCs w:val="32"/>
        </w:rPr>
        <w:t>7.23</w:t>
      </w:r>
      <w:r>
        <w:rPr>
          <w:rFonts w:hint="eastAsia" w:ascii="仿宋_GB2312" w:hAnsi="仿宋_GB2312" w:eastAsia="仿宋_GB2312" w:cs="仿宋_GB2312"/>
          <w:sz w:val="32"/>
          <w:szCs w:val="32"/>
          <w:lang w:val="zh-TW" w:eastAsia="zh-TW"/>
        </w:rPr>
        <w:t>万吨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日。</w:t>
      </w:r>
    </w:p>
    <w:p>
      <w:pPr>
        <w:pStyle w:val="10"/>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zh-TW"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TW" w:eastAsia="zh-TW"/>
        </w:rPr>
        <w:t>污水厂月均进水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val="zh-TW" w:eastAsia="zh-TW"/>
        </w:rPr>
        <w:t>时，</w:t>
      </w:r>
      <w:r>
        <w:rPr>
          <w:rFonts w:hint="eastAsia" w:ascii="仿宋_GB2312" w:hAnsi="仿宋_GB2312" w:eastAsia="仿宋_GB2312" w:cs="仿宋_GB2312"/>
          <w:color w:val="auto"/>
          <w:sz w:val="32"/>
          <w:szCs w:val="32"/>
          <w:lang w:val="en-US" w:eastAsia="zh-CN"/>
        </w:rPr>
        <w:t>选择</w:t>
      </w:r>
      <w:r>
        <w:rPr>
          <w:rFonts w:hint="eastAsia" w:ascii="仿宋_GB2312" w:hAnsi="仿宋_GB2312" w:eastAsia="仿宋_GB2312" w:cs="仿宋_GB2312"/>
          <w:color w:val="auto"/>
          <w:sz w:val="32"/>
          <w:szCs w:val="32"/>
          <w:lang w:val="zh-TW" w:eastAsia="zh-CN"/>
        </w:rPr>
        <w:t>以下</w:t>
      </w:r>
      <w:r>
        <w:rPr>
          <w:rFonts w:hint="eastAsia" w:ascii="仿宋_GB2312" w:hAnsi="仿宋_GB2312" w:eastAsia="仿宋_GB2312" w:cs="仿宋_GB2312"/>
          <w:color w:val="auto"/>
          <w:sz w:val="32"/>
          <w:szCs w:val="32"/>
          <w:lang w:val="en-US" w:eastAsia="zh-CN"/>
        </w:rPr>
        <w:t>2种方案中</w:t>
      </w:r>
      <w:r>
        <w:rPr>
          <w:rFonts w:hint="eastAsia" w:ascii="仿宋_GB2312" w:hAnsi="仿宋_GB2312" w:eastAsia="仿宋_GB2312" w:cs="仿宋_GB2312"/>
          <w:color w:val="auto"/>
          <w:sz w:val="32"/>
          <w:szCs w:val="32"/>
          <w:lang w:val="zh-TW" w:eastAsia="zh-CN"/>
        </w:rPr>
        <w:t>污水处理服务费扣减金额较高的方案予以扣减：</w:t>
      </w:r>
    </w:p>
    <w:p>
      <w:pPr>
        <w:pStyle w:val="10"/>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TW" w:eastAsia="zh-CN"/>
        </w:rPr>
        <w:t>按照</w:t>
      </w:r>
      <w:r>
        <w:rPr>
          <w:rFonts w:hint="eastAsia" w:ascii="仿宋_GB2312" w:hAnsi="仿宋_GB2312" w:eastAsia="仿宋_GB2312" w:cs="仿宋_GB2312"/>
          <w:color w:val="auto"/>
          <w:sz w:val="32"/>
          <w:szCs w:val="32"/>
          <w:highlight w:val="none"/>
          <w:lang w:val="zh-TW" w:eastAsia="zh-TW"/>
        </w:rPr>
        <w:t>超出基准部分水量</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zh-TW" w:eastAsia="zh-TW"/>
        </w:rPr>
        <w:t>的服务费</w:t>
      </w:r>
      <w:r>
        <w:rPr>
          <w:rFonts w:hint="eastAsia" w:ascii="仿宋_GB2312" w:hAnsi="仿宋_GB2312" w:eastAsia="仿宋_GB2312" w:cs="仿宋_GB2312"/>
          <w:color w:val="auto"/>
          <w:sz w:val="32"/>
          <w:szCs w:val="32"/>
          <w:highlight w:val="none"/>
          <w:lang w:val="zh-TW" w:eastAsia="zh-CN"/>
        </w:rPr>
        <w:t>计算扣</w:t>
      </w:r>
      <w:r>
        <w:rPr>
          <w:rFonts w:hint="eastAsia" w:ascii="仿宋_GB2312" w:hAnsi="仿宋_GB2312" w:eastAsia="仿宋_GB2312" w:cs="仿宋_GB2312"/>
          <w:color w:val="auto"/>
          <w:sz w:val="32"/>
          <w:szCs w:val="32"/>
          <w:highlight w:val="none"/>
          <w:lang w:val="zh-TW" w:eastAsia="zh-TW"/>
        </w:rPr>
        <w:t>减</w:t>
      </w:r>
      <w:r>
        <w:rPr>
          <w:rFonts w:hint="eastAsia" w:ascii="仿宋_GB2312" w:hAnsi="仿宋_GB2312" w:eastAsia="仿宋_GB2312" w:cs="仿宋_GB2312"/>
          <w:color w:val="auto"/>
          <w:sz w:val="32"/>
          <w:szCs w:val="32"/>
          <w:highlight w:val="none"/>
          <w:lang w:val="zh-TW" w:eastAsia="zh-CN"/>
        </w:rPr>
        <w:t>金额</w:t>
      </w:r>
      <w:r>
        <w:rPr>
          <w:rFonts w:hint="eastAsia" w:ascii="仿宋_GB2312" w:hAnsi="仿宋_GB2312" w:eastAsia="仿宋_GB2312" w:cs="仿宋_GB2312"/>
          <w:color w:val="auto"/>
          <w:sz w:val="32"/>
          <w:szCs w:val="32"/>
          <w:highlight w:val="none"/>
          <w:lang w:eastAsia="zh-CN"/>
        </w:rPr>
        <w:t>，不执行</w:t>
      </w:r>
      <w:r>
        <w:rPr>
          <w:rFonts w:hint="eastAsia" w:ascii="仿宋_GB2312" w:hAnsi="仿宋_GB2312" w:eastAsia="仿宋_GB2312" w:cs="仿宋_GB2312"/>
          <w:color w:val="auto"/>
          <w:sz w:val="32"/>
          <w:szCs w:val="32"/>
          <w:highlight w:val="none"/>
        </w:rPr>
        <w:t>特许经营协议中关于费用核减的</w:t>
      </w:r>
      <w:r>
        <w:rPr>
          <w:rFonts w:hint="eastAsia" w:ascii="仿宋_GB2312" w:hAnsi="仿宋_GB2312" w:eastAsia="仿宋_GB2312" w:cs="仿宋_GB2312"/>
          <w:color w:val="auto"/>
          <w:sz w:val="32"/>
          <w:szCs w:val="32"/>
          <w:highlight w:val="none"/>
          <w:lang w:eastAsia="zh-CN"/>
        </w:rPr>
        <w:t>约</w:t>
      </w:r>
      <w:r>
        <w:rPr>
          <w:rFonts w:hint="eastAsia" w:ascii="仿宋_GB2312" w:hAnsi="仿宋_GB2312" w:eastAsia="仿宋_GB2312" w:cs="仿宋_GB2312"/>
          <w:color w:val="auto"/>
          <w:sz w:val="32"/>
          <w:szCs w:val="32"/>
          <w:highlight w:val="none"/>
        </w:rPr>
        <w:t>定</w:t>
      </w:r>
      <w:r>
        <w:rPr>
          <w:rFonts w:hint="eastAsia" w:ascii="仿宋_GB2312" w:hAnsi="仿宋_GB2312" w:eastAsia="仿宋_GB2312" w:cs="仿宋_GB2312"/>
          <w:color w:val="auto"/>
          <w:sz w:val="32"/>
          <w:szCs w:val="32"/>
          <w:highlight w:val="none"/>
          <w:lang w:eastAsia="zh-CN"/>
        </w:rPr>
        <w:t>。</w:t>
      </w:r>
    </w:p>
    <w:p>
      <w:pPr>
        <w:pStyle w:val="10"/>
        <w:keepNext w:val="0"/>
        <w:keepLines w:val="0"/>
        <w:pageBreakBefore w:val="0"/>
        <w:widowControl w:val="0"/>
        <w:tabs>
          <w:tab w:val="left" w:pos="312"/>
        </w:tabs>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color w:val="auto"/>
          <w:sz w:val="32"/>
          <w:szCs w:val="32"/>
          <w:highlight w:val="none"/>
          <w:lang w:val="en-US" w:eastAsia="zh-CN"/>
        </w:rPr>
        <w:t>2、5座污水厂均</w:t>
      </w:r>
      <w:r>
        <w:rPr>
          <w:rFonts w:hint="eastAsia" w:ascii="仿宋_GB2312" w:hAnsi="仿宋_GB2312" w:eastAsia="仿宋_GB2312" w:cs="仿宋_GB2312"/>
          <w:color w:val="auto"/>
          <w:sz w:val="32"/>
          <w:szCs w:val="32"/>
          <w:highlight w:val="none"/>
          <w:lang w:eastAsia="zh-CN"/>
        </w:rPr>
        <w:t>参照连坂</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金山污水厂</w:t>
      </w:r>
      <w:r>
        <w:rPr>
          <w:rFonts w:hint="eastAsia" w:ascii="仿宋_GB2312" w:hAnsi="仿宋_GB2312" w:eastAsia="仿宋_GB2312" w:cs="仿宋_GB2312"/>
          <w:color w:val="auto"/>
          <w:sz w:val="32"/>
          <w:szCs w:val="32"/>
          <w:highlight w:val="none"/>
        </w:rPr>
        <w:t>特许经营协议中关于</w:t>
      </w:r>
      <w:r>
        <w:rPr>
          <w:rFonts w:hint="eastAsia" w:ascii="仿宋_GB2312" w:hAnsi="仿宋_GB2312" w:eastAsia="仿宋_GB2312" w:cs="仿宋_GB2312"/>
          <w:color w:val="auto"/>
          <w:sz w:val="32"/>
          <w:szCs w:val="32"/>
          <w:highlight w:val="none"/>
          <w:lang w:val="zh-TW" w:eastAsia="zh-TW"/>
        </w:rPr>
        <w:t>服务</w:t>
      </w:r>
      <w:r>
        <w:rPr>
          <w:rFonts w:hint="eastAsia" w:ascii="仿宋_GB2312" w:hAnsi="仿宋_GB2312" w:eastAsia="仿宋_GB2312" w:cs="仿宋_GB2312"/>
          <w:color w:val="auto"/>
          <w:sz w:val="32"/>
          <w:szCs w:val="32"/>
          <w:highlight w:val="none"/>
        </w:rPr>
        <w:t>费核减的</w:t>
      </w:r>
      <w:r>
        <w:rPr>
          <w:rFonts w:hint="eastAsia" w:ascii="仿宋_GB2312" w:hAnsi="仿宋_GB2312" w:eastAsia="仿宋_GB2312" w:cs="仿宋_GB2312"/>
          <w:color w:val="auto"/>
          <w:sz w:val="32"/>
          <w:szCs w:val="32"/>
          <w:highlight w:val="none"/>
          <w:lang w:eastAsia="zh-CN"/>
        </w:rPr>
        <w:t>约</w:t>
      </w:r>
      <w:r>
        <w:rPr>
          <w:rFonts w:hint="eastAsia" w:ascii="仿宋_GB2312" w:hAnsi="仿宋_GB2312" w:eastAsia="仿宋_GB2312" w:cs="仿宋_GB2312"/>
          <w:color w:val="auto"/>
          <w:sz w:val="32"/>
          <w:szCs w:val="32"/>
          <w:highlight w:val="none"/>
        </w:rPr>
        <w:t>定</w:t>
      </w:r>
      <w:r>
        <w:rPr>
          <w:rFonts w:hint="eastAsia" w:ascii="仿宋_GB2312" w:hAnsi="仿宋_GB2312" w:eastAsia="仿宋_GB2312" w:cs="仿宋_GB2312"/>
          <w:color w:val="auto"/>
          <w:sz w:val="32"/>
          <w:szCs w:val="32"/>
          <w:highlight w:val="none"/>
          <w:lang w:eastAsia="zh-CN"/>
        </w:rPr>
        <w:t>计算</w:t>
      </w:r>
      <w:r>
        <w:rPr>
          <w:rFonts w:hint="eastAsia" w:ascii="仿宋_GB2312" w:hAnsi="仿宋_GB2312" w:eastAsia="仿宋_GB2312" w:cs="仿宋_GB2312"/>
          <w:color w:val="auto"/>
          <w:sz w:val="32"/>
          <w:szCs w:val="32"/>
          <w:highlight w:val="none"/>
          <w:lang w:val="zh-TW" w:eastAsia="zh-CN"/>
        </w:rPr>
        <w:t>扣</w:t>
      </w:r>
      <w:r>
        <w:rPr>
          <w:rFonts w:hint="eastAsia" w:ascii="仿宋_GB2312" w:hAnsi="仿宋_GB2312" w:eastAsia="仿宋_GB2312" w:cs="仿宋_GB2312"/>
          <w:color w:val="auto"/>
          <w:sz w:val="32"/>
          <w:szCs w:val="32"/>
          <w:highlight w:val="none"/>
          <w:lang w:val="zh-TW" w:eastAsia="zh-TW"/>
        </w:rPr>
        <w:t>减</w:t>
      </w:r>
      <w:r>
        <w:rPr>
          <w:rFonts w:hint="eastAsia" w:ascii="仿宋_GB2312" w:hAnsi="仿宋_GB2312" w:eastAsia="仿宋_GB2312" w:cs="仿宋_GB2312"/>
          <w:color w:val="auto"/>
          <w:sz w:val="32"/>
          <w:szCs w:val="32"/>
          <w:highlight w:val="none"/>
          <w:lang w:val="zh-TW" w:eastAsia="zh-CN"/>
        </w:rPr>
        <w:t>金额，具体如下：</w:t>
      </w:r>
      <w:r>
        <w:rPr>
          <w:rFonts w:hint="eastAsia" w:ascii="仿宋_GB2312" w:hAnsi="仿宋_GB2312" w:eastAsia="仿宋_GB2312" w:cs="仿宋_GB2312"/>
          <w:sz w:val="32"/>
          <w:szCs w:val="32"/>
          <w:lang w:val="zh-TW" w:eastAsia="zh-CN"/>
        </w:rPr>
        <w:t>当月污水厂处理水量低于基本水量</w:t>
      </w:r>
      <w:r>
        <w:rPr>
          <w:rFonts w:hint="eastAsia" w:ascii="仿宋_GB2312" w:hAnsi="仿宋_GB2312" w:eastAsia="仿宋_GB2312" w:cs="仿宋_GB2312"/>
          <w:sz w:val="32"/>
          <w:szCs w:val="32"/>
          <w:lang w:val="en-US" w:eastAsia="zh-CN"/>
        </w:rPr>
        <w:t>(即保底水量)</w:t>
      </w:r>
      <w:r>
        <w:rPr>
          <w:rFonts w:hint="eastAsia" w:ascii="仿宋_GB2312" w:hAnsi="仿宋_GB2312" w:eastAsia="仿宋_GB2312" w:cs="仿宋_GB2312"/>
          <w:sz w:val="32"/>
          <w:szCs w:val="32"/>
          <w:lang w:val="zh-TW" w:eastAsia="zh-CN"/>
        </w:rPr>
        <w:t>时，</w:t>
      </w:r>
      <w:r>
        <w:rPr>
          <w:rFonts w:hint="eastAsia" w:ascii="仿宋_GB2312" w:hAnsi="仿宋_GB2312" w:eastAsia="仿宋_GB2312" w:cs="仿宋_GB2312"/>
          <w:sz w:val="32"/>
          <w:szCs w:val="32"/>
          <w:lang w:val="zh-TW" w:eastAsia="zh-TW"/>
        </w:rPr>
        <w:t>扣除未达基本水量所节余的电耗、药耗成本</w:t>
      </w:r>
      <w:r>
        <w:rPr>
          <w:rFonts w:hint="eastAsia" w:ascii="仿宋_GB2312" w:hAnsi="仿宋_GB2312" w:eastAsia="仿宋_GB2312" w:cs="仿宋_GB2312"/>
          <w:sz w:val="32"/>
          <w:szCs w:val="32"/>
          <w:lang w:val="zh-TW" w:eastAsia="zh-CN"/>
        </w:rPr>
        <w:t>；当月污水厂处理水量超过基本水量、低于设计规模时，扣除超出基本水量部分</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val="zh-TW" w:eastAsia="zh-CN"/>
        </w:rPr>
        <w:t>的污水处理服务费；当月污水厂处理水量超过设计规模时，扣除超出设计规模部分</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val="zh-TW" w:eastAsia="zh-CN"/>
        </w:rPr>
        <w:t>的污水处理服务费、同时扣除超出基本水量</w:t>
      </w:r>
      <w:r>
        <w:rPr>
          <w:rFonts w:hint="eastAsia" w:ascii="仿宋_GB2312" w:hAnsi="仿宋_GB2312" w:eastAsia="仿宋_GB2312" w:cs="仿宋_GB2312"/>
          <w:sz w:val="32"/>
          <w:szCs w:val="32"/>
          <w:lang w:val="en-US" w:eastAsia="zh-CN"/>
        </w:rPr>
        <w:t>(低于设计规模)</w:t>
      </w:r>
      <w:r>
        <w:rPr>
          <w:rFonts w:hint="eastAsia" w:ascii="仿宋_GB2312" w:hAnsi="仿宋_GB2312" w:eastAsia="仿宋_GB2312" w:cs="仿宋_GB2312"/>
          <w:sz w:val="32"/>
          <w:szCs w:val="32"/>
          <w:lang w:val="zh-TW" w:eastAsia="zh-CN"/>
        </w:rPr>
        <w:t>部分</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val="zh-TW" w:eastAsia="zh-CN"/>
        </w:rPr>
        <w:t>的污水处理服务费。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（二）</w:t>
      </w:r>
      <w:r>
        <w:rPr>
          <w:rFonts w:hint="eastAsia" w:ascii="仿宋_GB2312" w:hAnsi="仿宋_GB2312" w:eastAsia="仿宋_GB2312" w:cs="仿宋_GB2312"/>
          <w:sz w:val="32"/>
          <w:szCs w:val="32"/>
          <w:lang w:val="zh-TW" w:eastAsia="zh-TW"/>
        </w:rPr>
        <w:t>污水厂月均进水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val="zh-TW" w:eastAsia="zh-TW"/>
        </w:rPr>
        <w:t>时，按特许经营协议执行</w:t>
      </w:r>
      <w:r>
        <w:rPr>
          <w:rFonts w:hint="eastAsia" w:ascii="仿宋_GB2312" w:hAnsi="仿宋_GB2312" w:eastAsia="仿宋_GB2312" w:cs="仿宋_GB2312"/>
          <w:sz w:val="32"/>
          <w:szCs w:val="32"/>
          <w:lang w:val="zh-TW"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（三）2020年8月起，</w:t>
      </w:r>
      <w:r>
        <w:rPr>
          <w:rFonts w:hint="eastAsia" w:ascii="仿宋_GB2312" w:hAnsi="仿宋_GB2312" w:eastAsia="仿宋_GB2312" w:cs="仿宋_GB2312"/>
          <w:color w:val="auto"/>
          <w:sz w:val="32"/>
          <w:szCs w:val="32"/>
          <w:lang w:val="zh-TW" w:eastAsia="zh-TW"/>
        </w:rPr>
        <w:t>污水厂月均进水</w:t>
      </w:r>
      <w:r>
        <w:rPr>
          <w:rFonts w:hint="eastAsia" w:ascii="仿宋_GB2312" w:hAnsi="仿宋_GB2312" w:eastAsia="仿宋_GB2312" w:cs="仿宋_GB2312"/>
          <w:color w:val="auto"/>
          <w:sz w:val="32"/>
          <w:szCs w:val="32"/>
        </w:rPr>
        <w:t>COD</w:t>
      </w:r>
      <w:r>
        <w:rPr>
          <w:rFonts w:hint="eastAsia" w:ascii="仿宋_GB2312" w:hAnsi="仿宋_GB2312" w:eastAsia="仿宋_GB2312" w:cs="仿宋_GB2312"/>
          <w:color w:val="auto"/>
          <w:sz w:val="32"/>
          <w:szCs w:val="32"/>
          <w:lang w:val="zh-TW" w:eastAsia="zh-TW"/>
        </w:rPr>
        <w:t>浓度值＜</w:t>
      </w:r>
      <w:r>
        <w:rPr>
          <w:rFonts w:hint="eastAsia" w:ascii="仿宋_GB2312" w:hAnsi="仿宋_GB2312" w:eastAsia="仿宋_GB2312" w:cs="仿宋_GB2312"/>
          <w:color w:val="auto"/>
          <w:sz w:val="32"/>
          <w:szCs w:val="32"/>
        </w:rPr>
        <w:t>178mg/L</w:t>
      </w:r>
      <w:r>
        <w:rPr>
          <w:rFonts w:hint="eastAsia" w:ascii="仿宋_GB2312" w:hAnsi="仿宋_GB2312" w:eastAsia="仿宋_GB2312" w:cs="仿宋_GB2312"/>
          <w:color w:val="auto"/>
          <w:sz w:val="32"/>
          <w:szCs w:val="32"/>
          <w:lang w:val="zh-TW" w:eastAsia="zh-TW"/>
        </w:rPr>
        <w:t>时，</w:t>
      </w:r>
      <w:r>
        <w:rPr>
          <w:rFonts w:hint="eastAsia" w:ascii="仿宋_GB2312" w:hAnsi="仿宋_GB2312" w:eastAsia="仿宋_GB2312" w:cs="仿宋_GB2312"/>
          <w:color w:val="auto"/>
          <w:sz w:val="32"/>
          <w:szCs w:val="32"/>
          <w:highlight w:val="none"/>
          <w:lang w:val="zh-TW" w:eastAsia="zh-CN"/>
        </w:rPr>
        <w:t>按照</w:t>
      </w:r>
      <w:r>
        <w:rPr>
          <w:rFonts w:hint="eastAsia" w:ascii="仿宋_GB2312" w:hAnsi="仿宋_GB2312" w:eastAsia="仿宋_GB2312" w:cs="仿宋_GB2312"/>
          <w:color w:val="auto"/>
          <w:sz w:val="32"/>
          <w:szCs w:val="32"/>
          <w:highlight w:val="none"/>
          <w:lang w:val="zh-TW" w:eastAsia="zh-TW"/>
        </w:rPr>
        <w:t>超出基准部分水量</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val="zh-TW" w:eastAsia="zh-TW"/>
        </w:rPr>
        <w:t>的服务费</w:t>
      </w:r>
      <w:r>
        <w:rPr>
          <w:rFonts w:hint="eastAsia" w:ascii="仿宋_GB2312" w:hAnsi="仿宋_GB2312" w:eastAsia="仿宋_GB2312" w:cs="仿宋_GB2312"/>
          <w:color w:val="auto"/>
          <w:sz w:val="32"/>
          <w:szCs w:val="32"/>
          <w:highlight w:val="none"/>
          <w:lang w:val="zh-TW" w:eastAsia="zh-CN"/>
        </w:rPr>
        <w:t>计算扣</w:t>
      </w:r>
      <w:r>
        <w:rPr>
          <w:rFonts w:hint="eastAsia" w:ascii="仿宋_GB2312" w:hAnsi="仿宋_GB2312" w:eastAsia="仿宋_GB2312" w:cs="仿宋_GB2312"/>
          <w:color w:val="auto"/>
          <w:sz w:val="32"/>
          <w:szCs w:val="32"/>
          <w:highlight w:val="none"/>
          <w:lang w:val="zh-TW" w:eastAsia="zh-TW"/>
        </w:rPr>
        <w:t>减</w:t>
      </w:r>
      <w:r>
        <w:rPr>
          <w:rFonts w:hint="eastAsia" w:ascii="仿宋_GB2312" w:hAnsi="仿宋_GB2312" w:eastAsia="仿宋_GB2312" w:cs="仿宋_GB2312"/>
          <w:color w:val="auto"/>
          <w:sz w:val="32"/>
          <w:szCs w:val="32"/>
          <w:highlight w:val="none"/>
          <w:lang w:val="zh-TW" w:eastAsia="zh-CN"/>
        </w:rPr>
        <w:t>金额</w:t>
      </w:r>
      <w:r>
        <w:rPr>
          <w:rFonts w:hint="eastAsia" w:ascii="仿宋_GB2312" w:hAnsi="仿宋_GB2312" w:eastAsia="仿宋_GB2312" w:cs="仿宋_GB2312"/>
          <w:color w:val="auto"/>
          <w:sz w:val="32"/>
          <w:szCs w:val="32"/>
          <w:highlight w:val="none"/>
          <w:lang w:val="en-US" w:eastAsia="zh-CN"/>
        </w:rPr>
        <w:t>,不执行特许经营协议中关于</w:t>
      </w:r>
      <w:r>
        <w:rPr>
          <w:rFonts w:hint="eastAsia" w:ascii="仿宋_GB2312" w:hAnsi="仿宋_GB2312" w:eastAsia="仿宋_GB2312" w:cs="仿宋_GB2312"/>
          <w:color w:val="auto"/>
          <w:sz w:val="32"/>
          <w:szCs w:val="32"/>
          <w:highlight w:val="none"/>
        </w:rPr>
        <w:t>费用核减的</w:t>
      </w:r>
      <w:r>
        <w:rPr>
          <w:rFonts w:hint="eastAsia" w:ascii="仿宋_GB2312" w:hAnsi="仿宋_GB2312" w:eastAsia="仿宋_GB2312" w:cs="仿宋_GB2312"/>
          <w:color w:val="auto"/>
          <w:sz w:val="32"/>
          <w:szCs w:val="32"/>
          <w:highlight w:val="none"/>
          <w:lang w:eastAsia="zh-CN"/>
        </w:rPr>
        <w:t>约</w:t>
      </w:r>
      <w:r>
        <w:rPr>
          <w:rFonts w:hint="eastAsia" w:ascii="仿宋_GB2312" w:hAnsi="仿宋_GB2312" w:eastAsia="仿宋_GB2312" w:cs="仿宋_GB2312"/>
          <w:color w:val="auto"/>
          <w:sz w:val="32"/>
          <w:szCs w:val="32"/>
          <w:highlight w:val="none"/>
        </w:rPr>
        <w:t>定</w:t>
      </w:r>
      <w:r>
        <w:rPr>
          <w:rFonts w:hint="eastAsia" w:ascii="仿宋_GB2312" w:hAnsi="仿宋_GB2312" w:eastAsia="仿宋_GB2312" w:cs="仿宋_GB2312"/>
          <w:color w:val="auto"/>
          <w:sz w:val="32"/>
          <w:szCs w:val="32"/>
          <w:lang w:val="zh-TW" w:eastAsia="zh-TW"/>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highlight w:val="none"/>
          <w:lang w:val="zh-TW" w:eastAsia="zh-TW"/>
        </w:rPr>
      </w:pPr>
      <w:r>
        <w:rPr>
          <w:rFonts w:hint="eastAsia" w:ascii="黑体" w:hAnsi="黑体" w:eastAsia="黑体" w:cs="黑体"/>
          <w:b w:val="0"/>
          <w:bCs w:val="0"/>
          <w:kern w:val="2"/>
          <w:sz w:val="32"/>
          <w:szCs w:val="32"/>
          <w:highlight w:val="none"/>
          <w:lang w:val="zh-TW" w:eastAsia="zh-TW"/>
        </w:rPr>
        <w:t>第三章 四城区排水管网维护单位考核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lang w:eastAsia="zh-TW"/>
        </w:rPr>
        <w:t>考核对象为四城区排水管网维护单位。分别按照洋里污水厂、祥坂污水厂、金山污水厂、连坂污水厂、浮村污水厂服务的</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TW"/>
        </w:rPr>
        <w:t>个片区按月考核。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lang w:eastAsia="zh-TW"/>
        </w:rPr>
        <w:t>每月将四城区排水管网维护单位的排水管网运行维护费</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TW"/>
        </w:rPr>
        <w:t>万元（约占排水管网运行维护费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TW"/>
        </w:rPr>
        <w:t>）作为绩效考核费，根据考核结果支付该考绩效费。</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lang w:eastAsia="zh-TW"/>
        </w:rPr>
        <w:t>进水浓度绩效考核</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每个服务片区以所属</w:t>
      </w:r>
      <w:r>
        <w:rPr>
          <w:rFonts w:hint="eastAsia" w:ascii="仿宋_GB2312" w:hAnsi="仿宋_GB2312" w:eastAsia="仿宋_GB2312" w:cs="仿宋_GB2312"/>
          <w:sz w:val="32"/>
          <w:szCs w:val="32"/>
          <w:lang w:val="zh-TW" w:eastAsia="zh-TW"/>
        </w:rPr>
        <w:t>污水厂当月月均进水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浓度值为考核依据。COD浓度值共分七个档次，以</w:t>
      </w:r>
      <w:r>
        <w:rPr>
          <w:rFonts w:hint="eastAsia" w:ascii="仿宋_GB2312" w:hAnsi="仿宋_GB2312" w:eastAsia="仿宋_GB2312" w:cs="仿宋_GB2312"/>
          <w:sz w:val="32"/>
          <w:szCs w:val="32"/>
        </w:rPr>
        <w:t>178mg/L为界，</w:t>
      </w:r>
      <w:r>
        <w:rPr>
          <w:rFonts w:hint="eastAsia" w:ascii="仿宋_GB2312" w:hAnsi="仿宋_GB2312" w:eastAsia="仿宋_GB2312" w:cs="仿宋_GB2312"/>
          <w:sz w:val="32"/>
          <w:szCs w:val="32"/>
          <w:lang w:val="zh-TW" w:eastAsia="zh-TW"/>
        </w:rPr>
        <w:t>当月均进水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浓度值低于</w:t>
      </w:r>
      <w:r>
        <w:rPr>
          <w:rFonts w:hint="eastAsia" w:ascii="仿宋_GB2312" w:hAnsi="仿宋_GB2312" w:eastAsia="仿宋_GB2312" w:cs="仿宋_GB2312"/>
          <w:sz w:val="32"/>
          <w:szCs w:val="32"/>
        </w:rPr>
        <w:t>178mg/L时</w:t>
      </w:r>
      <w:r>
        <w:rPr>
          <w:rFonts w:hint="eastAsia" w:ascii="仿宋_GB2312" w:hAnsi="仿宋_GB2312" w:eastAsia="仿宋_GB2312" w:cs="仿宋_GB2312"/>
          <w:sz w:val="32"/>
          <w:szCs w:val="32"/>
          <w:lang w:val="zh-TW" w:eastAsia="zh-TW"/>
        </w:rPr>
        <w:t>，扣减绩效费；当月均进水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浓度值高于</w:t>
      </w:r>
      <w:r>
        <w:rPr>
          <w:rFonts w:hint="eastAsia" w:ascii="仿宋_GB2312" w:hAnsi="仿宋_GB2312" w:eastAsia="仿宋_GB2312" w:cs="仿宋_GB2312"/>
          <w:sz w:val="32"/>
          <w:szCs w:val="32"/>
        </w:rPr>
        <w:t>178mg/L时</w:t>
      </w:r>
      <w:r>
        <w:rPr>
          <w:rFonts w:hint="eastAsia" w:ascii="仿宋_GB2312" w:hAnsi="仿宋_GB2312" w:eastAsia="仿宋_GB2312" w:cs="仿宋_GB2312"/>
          <w:sz w:val="32"/>
          <w:szCs w:val="32"/>
          <w:lang w:val="zh-TW" w:eastAsia="zh-TW"/>
        </w:rPr>
        <w:t>，奖励绩效费（详附件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shd w:val="clear" w:color="auto" w:fill="FFFF00"/>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lang w:eastAsia="zh-TW"/>
        </w:rPr>
        <w:t>进水浓度绩效费支付：市城区水系联排联调中心每季度将排水管网运行维护进度费和进水浓度绩效考核费初审意见上报市城乡建设局，经市城乡建设局审核后转报市财政局核拨。</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zh-TW" w:eastAsia="zh-TW"/>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kern w:val="2"/>
          <w:sz w:val="32"/>
          <w:szCs w:val="32"/>
          <w:highlight w:val="none"/>
          <w:lang w:val="zh-TW" w:eastAsia="zh-TW"/>
        </w:rPr>
      </w:pPr>
      <w:r>
        <w:rPr>
          <w:rFonts w:hint="eastAsia" w:ascii="黑体" w:hAnsi="黑体" w:eastAsia="黑体" w:cs="黑体"/>
          <w:b w:val="0"/>
          <w:bCs w:val="0"/>
          <w:kern w:val="2"/>
          <w:sz w:val="32"/>
          <w:szCs w:val="32"/>
          <w:highlight w:val="none"/>
          <w:lang w:val="zh-TW" w:eastAsia="zh-TW"/>
        </w:rPr>
        <w:t>第四章 四城区排水管网改扩建（修复）工程考核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shd w:val="clear" w:color="auto" w:fill="FFFF00"/>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lang w:eastAsia="zh-TW"/>
        </w:rPr>
        <w:t>考核对象为排水管网改扩建（修复）工程的业主单位、设计单位、监理单位、施工单位。（详见附件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TW"/>
        </w:rPr>
        <w:t>）</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lang w:eastAsia="zh-TW"/>
        </w:rPr>
        <w:t>考核内容：对应服务范围内污水厂进水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浓度。</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lang w:eastAsia="zh-TW"/>
        </w:rPr>
        <w:t>考核指标：以分区对应服务范围内污水厂的</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eastAsia="zh-TW"/>
        </w:rPr>
        <w:t>小时进水混合样</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浓度值为考核指标，以</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TW"/>
        </w:rPr>
        <w:t>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TW"/>
        </w:rPr>
        <w:t>月各污水厂自检的进水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月均值作为基础值（日降雨量超过</w:t>
      </w:r>
      <w:r>
        <w:rPr>
          <w:rFonts w:hint="eastAsia" w:ascii="仿宋_GB2312" w:hAnsi="仿宋_GB2312" w:eastAsia="仿宋_GB2312" w:cs="仿宋_GB2312"/>
          <w:sz w:val="32"/>
          <w:szCs w:val="32"/>
        </w:rPr>
        <w:t>10mm</w:t>
      </w:r>
      <w:r>
        <w:rPr>
          <w:rFonts w:hint="eastAsia" w:ascii="仿宋_GB2312" w:hAnsi="仿宋_GB2312" w:eastAsia="仿宋_GB2312" w:cs="仿宋_GB2312"/>
          <w:sz w:val="32"/>
          <w:szCs w:val="32"/>
          <w:lang w:eastAsia="zh-TW"/>
        </w:rPr>
        <w:t>的及其雨后</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TW"/>
        </w:rPr>
        <w:t>天的天数除外）。</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lang w:eastAsia="zh-TW"/>
        </w:rPr>
        <w:t>考核阶段：</w:t>
      </w:r>
      <w:r>
        <w:rPr>
          <w:rFonts w:hint="eastAsia" w:ascii="仿宋_GB2312" w:hAnsi="仿宋_GB2312" w:eastAsia="仿宋_GB2312" w:cs="仿宋_GB2312"/>
          <w:sz w:val="32"/>
          <w:szCs w:val="32"/>
          <w:u w:color="FF0000"/>
        </w:rPr>
        <w:t>2019</w:t>
      </w:r>
      <w:r>
        <w:rPr>
          <w:rFonts w:hint="eastAsia" w:ascii="仿宋_GB2312" w:hAnsi="仿宋_GB2312" w:eastAsia="仿宋_GB2312" w:cs="仿宋_GB2312"/>
          <w:sz w:val="32"/>
          <w:szCs w:val="32"/>
          <w:u w:color="FF0000"/>
          <w:lang w:eastAsia="zh-TW"/>
        </w:rPr>
        <w:t>年</w:t>
      </w:r>
      <w:r>
        <w:rPr>
          <w:rFonts w:hint="eastAsia" w:ascii="仿宋_GB2312" w:hAnsi="仿宋_GB2312" w:eastAsia="仿宋_GB2312" w:cs="仿宋_GB2312"/>
          <w:sz w:val="32"/>
          <w:szCs w:val="32"/>
          <w:u w:color="FF0000"/>
        </w:rPr>
        <w:t>1</w:t>
      </w:r>
      <w:r>
        <w:rPr>
          <w:rFonts w:hint="eastAsia" w:ascii="仿宋_GB2312" w:hAnsi="仿宋_GB2312" w:eastAsia="仿宋_GB2312" w:cs="仿宋_GB2312"/>
          <w:sz w:val="32"/>
          <w:szCs w:val="32"/>
          <w:u w:color="FF0000"/>
          <w:lang w:eastAsia="zh-TW"/>
        </w:rPr>
        <w:t>月</w:t>
      </w:r>
      <w:r>
        <w:rPr>
          <w:rFonts w:hint="eastAsia" w:ascii="仿宋_GB2312" w:hAnsi="仿宋_GB2312" w:eastAsia="仿宋_GB2312" w:cs="仿宋_GB2312"/>
          <w:sz w:val="32"/>
          <w:szCs w:val="32"/>
          <w:u w:color="FF0000"/>
        </w:rPr>
        <w:t>1</w:t>
      </w:r>
      <w:r>
        <w:rPr>
          <w:rFonts w:hint="eastAsia" w:ascii="仿宋_GB2312" w:hAnsi="仿宋_GB2312" w:eastAsia="仿宋_GB2312" w:cs="仿宋_GB2312"/>
          <w:sz w:val="32"/>
          <w:szCs w:val="32"/>
          <w:u w:color="FF0000"/>
          <w:lang w:eastAsia="zh-TW"/>
        </w:rPr>
        <w:t>日</w:t>
      </w:r>
      <w:r>
        <w:rPr>
          <w:rFonts w:hint="eastAsia" w:ascii="仿宋_GB2312" w:hAnsi="仿宋_GB2312" w:eastAsia="仿宋_GB2312" w:cs="仿宋_GB2312"/>
          <w:sz w:val="32"/>
          <w:szCs w:val="32"/>
          <w:lang w:eastAsia="zh-TW"/>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TW"/>
        </w:rPr>
        <w:t>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TW"/>
        </w:rPr>
        <w:t>月</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TW"/>
        </w:rPr>
        <w:t>日为第一阶段，对</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eastAsia="zh-TW"/>
        </w:rPr>
        <w:t>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TW"/>
        </w:rPr>
        <w:t>月</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TW"/>
        </w:rPr>
        <w:t>日前完工的合同项目进行考核；</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TW"/>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TW"/>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TW"/>
        </w:rPr>
        <w:t>日～</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TW"/>
        </w:rPr>
        <w:t>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TW"/>
        </w:rPr>
        <w:t>月</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TW"/>
        </w:rPr>
        <w:t>日为第二阶段，对</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TW"/>
        </w:rPr>
        <w:t>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TW"/>
        </w:rPr>
        <w:t>月</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eastAsia="zh-TW"/>
        </w:rPr>
        <w:t>日前完工的合同项目进行考核。第一阶段污水厂月均进水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浓度值目标为</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eastAsia="zh-TW"/>
        </w:rPr>
        <w:t>，第二阶段污水厂月均进水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eastAsia="zh-TW"/>
        </w:rPr>
        <w:t>浓度值目标为</w:t>
      </w:r>
      <w:r>
        <w:rPr>
          <w:rFonts w:hint="eastAsia" w:ascii="仿宋_GB2312" w:hAnsi="仿宋_GB2312" w:eastAsia="仿宋_GB2312" w:cs="仿宋_GB2312"/>
          <w:sz w:val="32"/>
          <w:szCs w:val="32"/>
        </w:rPr>
        <w:t>200mg/L</w:t>
      </w:r>
      <w:r>
        <w:rPr>
          <w:rFonts w:hint="eastAsia" w:ascii="仿宋_GB2312" w:hAnsi="仿宋_GB2312" w:eastAsia="仿宋_GB2312" w:cs="仿宋_GB2312"/>
          <w:sz w:val="32"/>
          <w:szCs w:val="32"/>
          <w:lang w:eastAsia="zh-TW"/>
        </w:rPr>
        <w:t>。基础值高于</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eastAsia="zh-TW"/>
        </w:rPr>
        <w:t>的片区，第一阶段目标为基础值，第二阶段目标为</w:t>
      </w:r>
      <w:r>
        <w:rPr>
          <w:rFonts w:hint="eastAsia" w:ascii="仿宋_GB2312" w:hAnsi="仿宋_GB2312" w:eastAsia="仿宋_GB2312" w:cs="仿宋_GB2312"/>
          <w:sz w:val="32"/>
          <w:szCs w:val="32"/>
        </w:rPr>
        <w:t>200 mg/L</w:t>
      </w:r>
      <w:r>
        <w:rPr>
          <w:rFonts w:hint="eastAsia" w:ascii="仿宋_GB2312" w:hAnsi="仿宋_GB2312" w:eastAsia="仿宋_GB2312" w:cs="仿宋_GB2312"/>
          <w:sz w:val="32"/>
          <w:szCs w:val="32"/>
          <w:lang w:eastAsia="zh-TW"/>
        </w:rPr>
        <w:t>。</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TW"/>
        </w:rPr>
        <w:t>十九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lang w:eastAsia="zh-TW"/>
        </w:rPr>
        <w:t>绩效考核支付。绩效考核结果与改扩建（修复）工程各片区的施工单位施工结算款、建设单位业主代建费、监理单位监理费、设计单位设计费挂钩。各单位费用按实际完成工程量支付工程款等相关费用至80%，剩余20%的费用作为绩效考核费与水质考核指标挂钩</w:t>
      </w:r>
      <w:r>
        <w:rPr>
          <w:rFonts w:hint="eastAsia" w:ascii="仿宋_GB2312" w:hAnsi="仿宋_GB2312" w:eastAsia="仿宋_GB2312" w:cs="仿宋_GB2312"/>
          <w:sz w:val="32"/>
          <w:szCs w:val="32"/>
        </w:rPr>
        <w:t>。</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若工程完成当年（分为2018年和2020年两阶段）水质浓度分别达到第一、二阶段目标，则20%绩效考核费当年拨付；若当年未能达到目标，应于两年内达到，每年支付10%；两年内未达到目标的，则不再支付考核费。</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lang w:eastAsia="zh-TW"/>
        </w:rPr>
        <w:t>考核要求</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、各片区所属范围的污水厂</w:t>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lang w:val="zh-TW" w:eastAsia="zh-TW"/>
        </w:rPr>
        <w:t>个月月均进水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浓度值算术平均后应达到</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val="zh-TW" w:eastAsia="zh-TW"/>
        </w:rPr>
        <w:t>（每月日均值低于</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val="zh-TW" w:eastAsia="zh-TW"/>
        </w:rPr>
        <w:t>的天数不得超过</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天）。</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达不到水质考核要求的，限期整改，并每月按合同价的</w:t>
      </w:r>
      <w:r>
        <w:rPr>
          <w:rFonts w:hint="eastAsia" w:ascii="仿宋_GB2312" w:hAnsi="仿宋_GB2312" w:eastAsia="仿宋_GB2312" w:cs="仿宋_GB2312"/>
          <w:sz w:val="32"/>
          <w:szCs w:val="32"/>
        </w:rPr>
        <w:t>0.15%</w:t>
      </w:r>
      <w:r>
        <w:rPr>
          <w:rFonts w:hint="eastAsia" w:ascii="仿宋_GB2312" w:hAnsi="仿宋_GB2312" w:eastAsia="仿宋_GB2312" w:cs="仿宋_GB2312"/>
          <w:sz w:val="32"/>
          <w:szCs w:val="32"/>
          <w:lang w:val="zh-TW" w:eastAsia="zh-TW"/>
        </w:rPr>
        <w:t>扣减工程款，扣减工程款不得超过合同价的</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；若月均进水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浓度值超指标，则给予相应奖励，每超过</w:t>
      </w:r>
      <w:r>
        <w:rPr>
          <w:rFonts w:hint="eastAsia" w:ascii="仿宋_GB2312" w:hAnsi="仿宋_GB2312" w:eastAsia="仿宋_GB2312" w:cs="仿宋_GB2312"/>
          <w:sz w:val="32"/>
          <w:szCs w:val="32"/>
        </w:rPr>
        <w:t>5mg/L</w:t>
      </w:r>
      <w:r>
        <w:rPr>
          <w:rFonts w:hint="eastAsia" w:ascii="仿宋_GB2312" w:hAnsi="仿宋_GB2312" w:eastAsia="仿宋_GB2312" w:cs="仿宋_GB2312"/>
          <w:sz w:val="32"/>
          <w:szCs w:val="32"/>
          <w:lang w:val="zh-TW" w:eastAsia="zh-TW"/>
        </w:rPr>
        <w:t>，则按合同价的</w:t>
      </w:r>
      <w:r>
        <w:rPr>
          <w:rFonts w:hint="eastAsia" w:ascii="仿宋_GB2312" w:hAnsi="仿宋_GB2312" w:eastAsia="仿宋_GB2312" w:cs="仿宋_GB2312"/>
          <w:sz w:val="32"/>
          <w:szCs w:val="32"/>
        </w:rPr>
        <w:t>0.042%</w:t>
      </w:r>
      <w:r>
        <w:rPr>
          <w:rFonts w:hint="eastAsia" w:ascii="仿宋_GB2312" w:hAnsi="仿宋_GB2312" w:eastAsia="仿宋_GB2312" w:cs="仿宋_GB2312"/>
          <w:sz w:val="32"/>
          <w:szCs w:val="32"/>
          <w:lang w:val="zh-TW" w:eastAsia="zh-TW"/>
        </w:rPr>
        <w:t>奖励工程款，奖励工程款不得超过合同价的</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、月均进水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浓度基础值高于</w:t>
      </w:r>
      <w:r>
        <w:rPr>
          <w:rFonts w:hint="eastAsia" w:ascii="仿宋_GB2312" w:hAnsi="仿宋_GB2312" w:eastAsia="仿宋_GB2312" w:cs="仿宋_GB2312"/>
          <w:sz w:val="32"/>
          <w:szCs w:val="32"/>
        </w:rPr>
        <w:t>178mg/L</w:t>
      </w:r>
      <w:r>
        <w:rPr>
          <w:rFonts w:hint="eastAsia" w:ascii="仿宋_GB2312" w:hAnsi="仿宋_GB2312" w:eastAsia="仿宋_GB2312" w:cs="仿宋_GB2312"/>
          <w:sz w:val="32"/>
          <w:szCs w:val="32"/>
          <w:lang w:val="zh-TW" w:eastAsia="zh-TW"/>
        </w:rPr>
        <w:t>的片区，则不采用奖励机制，第一阶段按基础值指标考核，第二阶段按</w:t>
      </w:r>
      <w:r>
        <w:rPr>
          <w:rFonts w:hint="eastAsia" w:ascii="仿宋_GB2312" w:hAnsi="仿宋_GB2312" w:eastAsia="仿宋_GB2312" w:cs="仿宋_GB2312"/>
          <w:sz w:val="32"/>
          <w:szCs w:val="32"/>
        </w:rPr>
        <w:t>200 mg/L</w:t>
      </w:r>
      <w:r>
        <w:rPr>
          <w:rFonts w:hint="eastAsia" w:ascii="仿宋_GB2312" w:hAnsi="仿宋_GB2312" w:eastAsia="仿宋_GB2312" w:cs="仿宋_GB2312"/>
          <w:sz w:val="32"/>
          <w:szCs w:val="32"/>
          <w:lang w:val="zh-TW" w:eastAsia="zh-TW"/>
        </w:rPr>
        <w:t>指标考核。</w:t>
      </w:r>
    </w:p>
    <w:p>
      <w:pPr>
        <w:pStyle w:val="10"/>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、考核期间，若因降雨（日降雨量超过</w:t>
      </w:r>
      <w:r>
        <w:rPr>
          <w:rFonts w:hint="eastAsia" w:ascii="仿宋_GB2312" w:hAnsi="仿宋_GB2312" w:eastAsia="仿宋_GB2312" w:cs="仿宋_GB2312"/>
          <w:sz w:val="32"/>
          <w:szCs w:val="32"/>
        </w:rPr>
        <w:t>10mm</w:t>
      </w:r>
      <w:r>
        <w:rPr>
          <w:rFonts w:hint="eastAsia" w:ascii="仿宋_GB2312" w:hAnsi="仿宋_GB2312" w:eastAsia="仿宋_GB2312" w:cs="仿宋_GB2312"/>
          <w:sz w:val="32"/>
          <w:szCs w:val="32"/>
          <w:lang w:val="zh-TW" w:eastAsia="zh-TW"/>
        </w:rPr>
        <w:t>）或异常水质的水源（如内河截污水、内河水、在建工地排水等）排入污水干管等非施工质量原因，导致污水厂进水</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浓度值无法达到考核要求的，被考核单位应立即取证，上报行业主管部门进行执法，并跟踪整改情况，及时反馈，经业主及行业主管部门确认后，不计入当月绩效考核。</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sz w:val="32"/>
          <w:szCs w:val="32"/>
          <w:lang w:val="zh-TW"/>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kern w:val="2"/>
          <w:sz w:val="32"/>
          <w:szCs w:val="32"/>
          <w:highlight w:val="none"/>
          <w:lang w:val="zh-TW" w:eastAsia="zh-TW"/>
        </w:rPr>
      </w:pPr>
      <w:r>
        <w:rPr>
          <w:rFonts w:hint="eastAsia" w:ascii="黑体" w:hAnsi="黑体" w:eastAsia="黑体" w:cs="黑体"/>
          <w:b w:val="0"/>
          <w:bCs w:val="0"/>
          <w:kern w:val="2"/>
          <w:sz w:val="32"/>
          <w:szCs w:val="32"/>
          <w:highlight w:val="none"/>
          <w:lang w:val="zh-TW" w:eastAsia="zh-TW"/>
        </w:rPr>
        <w:t>第五章 内河</w:t>
      </w:r>
      <w:r>
        <w:rPr>
          <w:rFonts w:hint="eastAsia" w:ascii="黑体" w:hAnsi="黑体" w:eastAsia="黑体" w:cs="黑体"/>
          <w:b w:val="0"/>
          <w:bCs w:val="0"/>
          <w:kern w:val="2"/>
          <w:sz w:val="32"/>
          <w:szCs w:val="32"/>
          <w:highlight w:val="none"/>
          <w:lang w:val="zh-TW" w:eastAsia="zh-CN"/>
        </w:rPr>
        <w:t>建设</w:t>
      </w:r>
      <w:r>
        <w:rPr>
          <w:rFonts w:hint="eastAsia" w:ascii="黑体" w:hAnsi="黑体" w:eastAsia="黑体" w:cs="黑体"/>
          <w:b w:val="0"/>
          <w:bCs w:val="0"/>
          <w:kern w:val="2"/>
          <w:sz w:val="32"/>
          <w:szCs w:val="32"/>
          <w:highlight w:val="none"/>
          <w:lang w:val="zh-TW" w:eastAsia="zh-TW"/>
        </w:rPr>
        <w:t>运营单位考核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lang w:eastAsia="zh-TW"/>
        </w:rPr>
        <w:t>考核对象为内河</w:t>
      </w:r>
      <w:r>
        <w:rPr>
          <w:rFonts w:hint="eastAsia" w:ascii="仿宋_GB2312" w:hAnsi="仿宋_GB2312" w:eastAsia="仿宋_GB2312" w:cs="仿宋_GB2312"/>
          <w:sz w:val="32"/>
          <w:szCs w:val="32"/>
          <w:lang w:eastAsia="zh-CN"/>
        </w:rPr>
        <w:t>（含沿河截污系统）建设</w:t>
      </w:r>
      <w:r>
        <w:rPr>
          <w:rFonts w:hint="eastAsia" w:ascii="仿宋_GB2312" w:hAnsi="仿宋_GB2312" w:eastAsia="仿宋_GB2312" w:cs="仿宋_GB2312"/>
          <w:sz w:val="32"/>
          <w:szCs w:val="32"/>
          <w:lang w:eastAsia="zh-TW"/>
        </w:rPr>
        <w:t>运营单位。</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lang w:eastAsia="zh-TW"/>
        </w:rPr>
        <w:t>沿河截污系统接入市政污水干管应当设置物理隔断，工程竣工验收时作为必检项，如未建设则不能通过竣工验收并转入运行。</w:t>
      </w:r>
      <w:r>
        <w:rPr>
          <w:rFonts w:hint="eastAsia" w:ascii="仿宋_GB2312" w:hAnsi="仿宋_GB2312" w:eastAsia="仿宋_GB2312" w:cs="仿宋_GB2312"/>
          <w:sz w:val="32"/>
          <w:szCs w:val="32"/>
          <w:lang w:val="zh-TW" w:eastAsia="zh-CN"/>
        </w:rPr>
        <w:t>内河</w:t>
      </w:r>
      <w:r>
        <w:rPr>
          <w:rFonts w:hint="eastAsia" w:ascii="仿宋_GB2312" w:hAnsi="仿宋_GB2312" w:eastAsia="仿宋_GB2312" w:cs="仿宋_GB2312"/>
          <w:sz w:val="32"/>
          <w:szCs w:val="32"/>
          <w:lang w:eastAsia="zh-CN"/>
        </w:rPr>
        <w:t>（含沿河截污系统）建设</w:t>
      </w:r>
      <w:r>
        <w:rPr>
          <w:rFonts w:hint="eastAsia" w:ascii="仿宋_GB2312" w:hAnsi="仿宋_GB2312" w:eastAsia="仿宋_GB2312" w:cs="仿宋_GB2312"/>
          <w:sz w:val="32"/>
          <w:szCs w:val="32"/>
          <w:lang w:eastAsia="zh-TW"/>
        </w:rPr>
        <w:t>运营单位</w:t>
      </w:r>
      <w:r>
        <w:rPr>
          <w:rFonts w:hint="eastAsia" w:ascii="仿宋_GB2312" w:hAnsi="仿宋_GB2312" w:eastAsia="仿宋_GB2312" w:cs="仿宋_GB2312"/>
          <w:sz w:val="32"/>
          <w:szCs w:val="32"/>
          <w:lang w:eastAsia="zh-CN"/>
        </w:rPr>
        <w:t>不得向排水管道抽排内河水。</w:t>
      </w:r>
    </w:p>
    <w:p>
      <w:pPr>
        <w:pStyle w:val="10"/>
        <w:keepNext w:val="0"/>
        <w:keepLines w:val="0"/>
        <w:pageBreakBefore w:val="0"/>
        <w:widowControl w:val="0"/>
        <w:kinsoku/>
        <w:wordWrap/>
        <w:overflowPunct/>
        <w:topLinePunct w:val="0"/>
        <w:autoSpaceDE/>
        <w:autoSpaceDN/>
        <w:bidi w:val="0"/>
        <w:adjustRightInd/>
        <w:snapToGrid/>
        <w:spacing w:line="560" w:lineRule="exact"/>
        <w:ind w:firstLine="566"/>
        <w:jc w:val="left"/>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凡</w:t>
      </w:r>
      <w:r>
        <w:rPr>
          <w:rFonts w:hint="eastAsia" w:ascii="仿宋_GB2312" w:hAnsi="仿宋_GB2312" w:eastAsia="仿宋_GB2312" w:cs="仿宋_GB2312"/>
          <w:sz w:val="32"/>
          <w:szCs w:val="32"/>
          <w:lang w:val="zh-TW" w:eastAsia="zh-CN"/>
        </w:rPr>
        <w:t>内河</w:t>
      </w:r>
      <w:r>
        <w:rPr>
          <w:rFonts w:hint="eastAsia" w:ascii="仿宋_GB2312" w:hAnsi="仿宋_GB2312" w:eastAsia="仿宋_GB2312" w:cs="仿宋_GB2312"/>
          <w:sz w:val="32"/>
          <w:szCs w:val="32"/>
          <w:lang w:eastAsia="zh-CN"/>
        </w:rPr>
        <w:t>（含沿河截污系统）建设</w:t>
      </w:r>
      <w:r>
        <w:rPr>
          <w:rFonts w:hint="eastAsia" w:ascii="仿宋_GB2312" w:hAnsi="仿宋_GB2312" w:eastAsia="仿宋_GB2312" w:cs="仿宋_GB2312"/>
          <w:sz w:val="32"/>
          <w:szCs w:val="32"/>
          <w:lang w:eastAsia="zh-TW"/>
        </w:rPr>
        <w:t>运营单位</w:t>
      </w:r>
      <w:r>
        <w:rPr>
          <w:rFonts w:hint="eastAsia" w:ascii="仿宋_GB2312" w:hAnsi="仿宋_GB2312" w:eastAsia="仿宋_GB2312" w:cs="仿宋_GB2312"/>
          <w:sz w:val="32"/>
          <w:szCs w:val="32"/>
          <w:lang w:val="zh-TW" w:eastAsia="zh-TW"/>
        </w:rPr>
        <w:t>未按照</w:t>
      </w:r>
      <w:r>
        <w:rPr>
          <w:rFonts w:hint="eastAsia" w:ascii="仿宋_GB2312" w:hAnsi="仿宋_GB2312" w:eastAsia="仿宋_GB2312" w:cs="仿宋_GB2312"/>
          <w:sz w:val="32"/>
          <w:szCs w:val="32"/>
          <w:lang w:val="zh-TW" w:eastAsia="zh-CN"/>
        </w:rPr>
        <w:t>有关规定或协议约定</w:t>
      </w:r>
      <w:r>
        <w:rPr>
          <w:rFonts w:hint="eastAsia" w:ascii="仿宋_GB2312" w:hAnsi="仿宋_GB2312" w:eastAsia="仿宋_GB2312" w:cs="仿宋_GB2312"/>
          <w:sz w:val="32"/>
          <w:szCs w:val="32"/>
          <w:lang w:val="zh-TW" w:eastAsia="zh-TW"/>
        </w:rPr>
        <w:t>运行和维护防倒灌系统导致河水倒灌</w:t>
      </w:r>
      <w:r>
        <w:rPr>
          <w:rFonts w:hint="eastAsia" w:ascii="仿宋_GB2312" w:hAnsi="仿宋_GB2312" w:eastAsia="仿宋_GB2312" w:cs="仿宋_GB2312"/>
          <w:sz w:val="32"/>
          <w:szCs w:val="32"/>
          <w:lang w:val="zh-TW" w:eastAsia="zh-CN"/>
        </w:rPr>
        <w:t>，或直接向</w:t>
      </w:r>
      <w:r>
        <w:rPr>
          <w:rFonts w:hint="eastAsia" w:ascii="仿宋_GB2312" w:hAnsi="仿宋_GB2312" w:eastAsia="仿宋_GB2312" w:cs="仿宋_GB2312"/>
          <w:sz w:val="32"/>
          <w:szCs w:val="32"/>
          <w:lang w:eastAsia="zh-CN"/>
        </w:rPr>
        <w:t>排水管道抽排内河水</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造成沿河截污系统内水质降低的，</w:t>
      </w:r>
      <w:r>
        <w:rPr>
          <w:rFonts w:hint="eastAsia" w:ascii="仿宋_GB2312" w:hAnsi="仿宋_GB2312" w:eastAsia="仿宋_GB2312" w:cs="仿宋_GB2312"/>
          <w:sz w:val="32"/>
          <w:szCs w:val="32"/>
          <w:lang w:val="zh-TW" w:eastAsia="zh-CN"/>
        </w:rPr>
        <w:t>每处依合同向甲方缴交违约金</w:t>
      </w:r>
      <w:r>
        <w:rPr>
          <w:rFonts w:hint="eastAsia" w:ascii="仿宋_GB2312" w:hAnsi="仿宋_GB2312" w:eastAsia="仿宋_GB2312" w:cs="仿宋_GB2312"/>
          <w:sz w:val="32"/>
          <w:szCs w:val="32"/>
          <w:lang w:val="en-US" w:eastAsia="zh-CN"/>
        </w:rPr>
        <w:t>30万元以上，并向管网维护单位支付赔偿金10万元/处</w:t>
      </w:r>
      <w:r>
        <w:rPr>
          <w:rFonts w:hint="eastAsia" w:ascii="仿宋_GB2312" w:hAnsi="仿宋_GB2312" w:eastAsia="仿宋_GB2312" w:cs="仿宋_GB2312"/>
          <w:sz w:val="32"/>
          <w:szCs w:val="32"/>
          <w:lang w:val="zh-TW" w:eastAsia="zh-TW"/>
        </w:rPr>
        <w:t>。</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lang w:eastAsia="zh-TW"/>
        </w:rPr>
        <w:t>考核内容分阶段进行。</w:t>
      </w:r>
    </w:p>
    <w:p>
      <w:pPr>
        <w:pStyle w:val="10"/>
        <w:keepNext w:val="0"/>
        <w:keepLines w:val="0"/>
        <w:pageBreakBefore w:val="0"/>
        <w:widowControl w:val="0"/>
        <w:kinsoku/>
        <w:wordWrap/>
        <w:overflowPunct/>
        <w:topLinePunct w:val="0"/>
        <w:autoSpaceDE/>
        <w:autoSpaceDN/>
        <w:bidi w:val="0"/>
        <w:adjustRightInd/>
        <w:snapToGrid/>
        <w:spacing w:line="560" w:lineRule="exact"/>
        <w:ind w:firstLine="566"/>
        <w:jc w:val="left"/>
        <w:textAlignment w:val="auto"/>
        <w:rPr>
          <w:rFonts w:hint="eastAsia" w:ascii="仿宋_GB2312" w:hAnsi="仿宋_GB2312" w:eastAsia="仿宋_GB2312" w:cs="仿宋_GB2312"/>
          <w:sz w:val="32"/>
          <w:szCs w:val="32"/>
          <w:u w:color="FF0000"/>
        </w:rPr>
      </w:pPr>
      <w:r>
        <w:rPr>
          <w:rFonts w:hint="eastAsia" w:ascii="仿宋_GB2312" w:hAnsi="仿宋_GB2312" w:eastAsia="仿宋_GB2312" w:cs="仿宋_GB2312"/>
          <w:sz w:val="32"/>
          <w:szCs w:val="32"/>
          <w:u w:color="FF0000"/>
        </w:rPr>
        <w:t>1</w:t>
      </w:r>
      <w:r>
        <w:rPr>
          <w:rFonts w:hint="eastAsia" w:ascii="仿宋_GB2312" w:hAnsi="仿宋_GB2312" w:eastAsia="仿宋_GB2312" w:cs="仿宋_GB2312"/>
          <w:sz w:val="32"/>
          <w:szCs w:val="32"/>
          <w:u w:color="FF0000"/>
          <w:lang w:val="zh-TW" w:eastAsia="zh-TW"/>
        </w:rPr>
        <w:t>、</w:t>
      </w:r>
      <w:r>
        <w:rPr>
          <w:rFonts w:hint="eastAsia" w:ascii="仿宋_GB2312" w:hAnsi="仿宋_GB2312" w:eastAsia="仿宋_GB2312" w:cs="仿宋_GB2312"/>
          <w:sz w:val="32"/>
          <w:szCs w:val="32"/>
          <w:u w:color="FF0000"/>
        </w:rPr>
        <w:t>2019</w:t>
      </w:r>
      <w:r>
        <w:rPr>
          <w:rFonts w:hint="eastAsia" w:ascii="仿宋_GB2312" w:hAnsi="仿宋_GB2312" w:eastAsia="仿宋_GB2312" w:cs="仿宋_GB2312"/>
          <w:sz w:val="32"/>
          <w:szCs w:val="32"/>
          <w:u w:color="FF0000"/>
          <w:lang w:val="zh-TW" w:eastAsia="zh-TW"/>
        </w:rPr>
        <w:t>年</w:t>
      </w:r>
      <w:r>
        <w:rPr>
          <w:rFonts w:hint="eastAsia" w:ascii="仿宋_GB2312" w:hAnsi="仿宋_GB2312" w:eastAsia="仿宋_GB2312" w:cs="仿宋_GB2312"/>
          <w:sz w:val="32"/>
          <w:szCs w:val="32"/>
          <w:u w:color="FF0000"/>
        </w:rPr>
        <w:t>9</w:t>
      </w:r>
      <w:r>
        <w:rPr>
          <w:rFonts w:hint="eastAsia" w:ascii="仿宋_GB2312" w:hAnsi="仿宋_GB2312" w:eastAsia="仿宋_GB2312" w:cs="仿宋_GB2312"/>
          <w:sz w:val="32"/>
          <w:szCs w:val="32"/>
          <w:u w:color="FF0000"/>
          <w:lang w:val="zh-TW" w:eastAsia="zh-TW"/>
        </w:rPr>
        <w:t>月</w:t>
      </w:r>
      <w:r>
        <w:rPr>
          <w:rFonts w:hint="eastAsia" w:ascii="仿宋_GB2312" w:hAnsi="仿宋_GB2312" w:eastAsia="仿宋_GB2312" w:cs="仿宋_GB2312"/>
          <w:sz w:val="32"/>
          <w:szCs w:val="32"/>
          <w:u w:color="FF0000"/>
        </w:rPr>
        <w:t>30</w:t>
      </w:r>
      <w:r>
        <w:rPr>
          <w:rFonts w:hint="eastAsia" w:ascii="仿宋_GB2312" w:hAnsi="仿宋_GB2312" w:eastAsia="仿宋_GB2312" w:cs="仿宋_GB2312"/>
          <w:sz w:val="32"/>
          <w:szCs w:val="32"/>
          <w:u w:color="FF0000"/>
          <w:lang w:val="zh-TW" w:eastAsia="zh-TW"/>
        </w:rPr>
        <w:t>日前，沿河截污系统内水质</w:t>
      </w:r>
      <w:r>
        <w:rPr>
          <w:rFonts w:hint="eastAsia" w:ascii="仿宋_GB2312" w:hAnsi="仿宋_GB2312" w:eastAsia="仿宋_GB2312" w:cs="仿宋_GB2312"/>
          <w:sz w:val="32"/>
          <w:szCs w:val="32"/>
          <w:u w:color="FF0000"/>
        </w:rPr>
        <w:t>COD</w:t>
      </w:r>
      <w:r>
        <w:rPr>
          <w:rFonts w:hint="eastAsia" w:ascii="仿宋_GB2312" w:hAnsi="仿宋_GB2312" w:eastAsia="仿宋_GB2312" w:cs="仿宋_GB2312"/>
          <w:sz w:val="32"/>
          <w:szCs w:val="32"/>
          <w:u w:color="FF0000"/>
          <w:lang w:val="zh-TW" w:eastAsia="zh-TW"/>
        </w:rPr>
        <w:t>浓度达到</w:t>
      </w:r>
      <w:r>
        <w:rPr>
          <w:rFonts w:hint="eastAsia" w:ascii="仿宋_GB2312" w:hAnsi="仿宋_GB2312" w:eastAsia="仿宋_GB2312" w:cs="仿宋_GB2312"/>
          <w:sz w:val="32"/>
          <w:szCs w:val="32"/>
          <w:u w:color="FF0000"/>
        </w:rPr>
        <w:t>70mg/L</w:t>
      </w:r>
      <w:r>
        <w:rPr>
          <w:rFonts w:hint="eastAsia" w:ascii="仿宋_GB2312" w:hAnsi="仿宋_GB2312" w:eastAsia="仿宋_GB2312" w:cs="仿宋_GB2312"/>
          <w:sz w:val="32"/>
          <w:szCs w:val="32"/>
          <w:u w:color="FF0000"/>
          <w:lang w:val="zh-TW" w:eastAsia="zh-TW"/>
        </w:rPr>
        <w:t>以上或氨氮浓度达到</w:t>
      </w:r>
      <w:r>
        <w:rPr>
          <w:rFonts w:hint="eastAsia" w:ascii="仿宋_GB2312" w:hAnsi="仿宋_GB2312" w:eastAsia="仿宋_GB2312" w:cs="仿宋_GB2312"/>
          <w:sz w:val="32"/>
          <w:szCs w:val="32"/>
          <w:u w:color="FF0000"/>
        </w:rPr>
        <w:t>5mg/L</w:t>
      </w:r>
      <w:r>
        <w:rPr>
          <w:rFonts w:hint="eastAsia" w:ascii="仿宋_GB2312" w:hAnsi="仿宋_GB2312" w:eastAsia="仿宋_GB2312" w:cs="仿宋_GB2312"/>
          <w:sz w:val="32"/>
          <w:szCs w:val="32"/>
          <w:u w:color="FF0000"/>
          <w:lang w:val="zh-TW" w:eastAsia="zh-TW"/>
        </w:rPr>
        <w:t>以上的，方可允许接入市政污水管网系统，否则应就地处理后排河。</w:t>
      </w:r>
    </w:p>
    <w:p>
      <w:pPr>
        <w:pStyle w:val="10"/>
        <w:keepNext w:val="0"/>
        <w:keepLines w:val="0"/>
        <w:pageBreakBefore w:val="0"/>
        <w:widowControl w:val="0"/>
        <w:kinsoku/>
        <w:wordWrap/>
        <w:overflowPunct/>
        <w:topLinePunct w:val="0"/>
        <w:autoSpaceDE/>
        <w:autoSpaceDN/>
        <w:bidi w:val="0"/>
        <w:adjustRightInd/>
        <w:snapToGrid/>
        <w:spacing w:line="560" w:lineRule="exact"/>
        <w:ind w:firstLine="56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日至</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zh-TW" w:eastAsia="zh-TW"/>
        </w:rPr>
        <w:t>日，凡沿河截污系统内水质</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浓度达到</w:t>
      </w:r>
      <w:r>
        <w:rPr>
          <w:rFonts w:hint="eastAsia" w:ascii="仿宋_GB2312" w:hAnsi="仿宋_GB2312" w:eastAsia="仿宋_GB2312" w:cs="仿宋_GB2312"/>
          <w:sz w:val="32"/>
          <w:szCs w:val="32"/>
        </w:rPr>
        <w:t>100mg/L</w:t>
      </w:r>
      <w:r>
        <w:rPr>
          <w:rFonts w:hint="eastAsia" w:ascii="仿宋_GB2312" w:hAnsi="仿宋_GB2312" w:eastAsia="仿宋_GB2312" w:cs="仿宋_GB2312"/>
          <w:sz w:val="32"/>
          <w:szCs w:val="32"/>
          <w:lang w:val="zh-TW" w:eastAsia="zh-TW"/>
        </w:rPr>
        <w:t>以上或氨氮浓度达到</w:t>
      </w:r>
      <w:r>
        <w:rPr>
          <w:rFonts w:hint="eastAsia" w:ascii="仿宋_GB2312" w:hAnsi="仿宋_GB2312" w:eastAsia="仿宋_GB2312" w:cs="仿宋_GB2312"/>
          <w:sz w:val="32"/>
          <w:szCs w:val="32"/>
        </w:rPr>
        <w:t>5mg/L</w:t>
      </w:r>
      <w:r>
        <w:rPr>
          <w:rFonts w:hint="eastAsia" w:ascii="仿宋_GB2312" w:hAnsi="仿宋_GB2312" w:eastAsia="仿宋_GB2312" w:cs="仿宋_GB2312"/>
          <w:sz w:val="32"/>
          <w:szCs w:val="32"/>
          <w:lang w:val="zh-TW" w:eastAsia="zh-TW"/>
        </w:rPr>
        <w:t>以上的，方可允许接入市政污水管网系统，</w:t>
      </w:r>
      <w:r>
        <w:rPr>
          <w:rFonts w:hint="eastAsia" w:ascii="仿宋_GB2312" w:hAnsi="仿宋_GB2312" w:eastAsia="仿宋_GB2312" w:cs="仿宋_GB2312"/>
          <w:sz w:val="32"/>
          <w:szCs w:val="32"/>
          <w:u w:color="FF0000"/>
          <w:lang w:val="zh-TW" w:eastAsia="zh-TW"/>
        </w:rPr>
        <w:t>否则应就地处理后排河</w:t>
      </w:r>
      <w:r>
        <w:rPr>
          <w:rFonts w:hint="eastAsia" w:ascii="仿宋_GB2312" w:hAnsi="仿宋_GB2312" w:eastAsia="仿宋_GB2312" w:cs="仿宋_GB2312"/>
          <w:sz w:val="32"/>
          <w:szCs w:val="32"/>
          <w:lang w:val="zh-TW" w:eastAsia="zh-TW"/>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56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TW" w:eastAsia="zh-TW"/>
        </w:rPr>
        <w:t>日至</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TW" w:eastAsia="zh-TW"/>
        </w:rPr>
        <w:t>日，凡沿河截污系统内水质</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浓度达到</w:t>
      </w:r>
      <w:r>
        <w:rPr>
          <w:rFonts w:hint="eastAsia" w:ascii="仿宋_GB2312" w:hAnsi="仿宋_GB2312" w:eastAsia="仿宋_GB2312" w:cs="仿宋_GB2312"/>
          <w:sz w:val="32"/>
          <w:szCs w:val="32"/>
        </w:rPr>
        <w:t>150mg/L</w:t>
      </w:r>
      <w:r>
        <w:rPr>
          <w:rFonts w:hint="eastAsia" w:ascii="仿宋_GB2312" w:hAnsi="仿宋_GB2312" w:eastAsia="仿宋_GB2312" w:cs="仿宋_GB2312"/>
          <w:sz w:val="32"/>
          <w:szCs w:val="32"/>
          <w:lang w:val="zh-TW" w:eastAsia="zh-TW"/>
        </w:rPr>
        <w:t>以上或氨氮浓度达到</w:t>
      </w:r>
      <w:r>
        <w:rPr>
          <w:rFonts w:hint="eastAsia" w:ascii="仿宋_GB2312" w:hAnsi="仿宋_GB2312" w:eastAsia="仿宋_GB2312" w:cs="仿宋_GB2312"/>
          <w:sz w:val="32"/>
          <w:szCs w:val="32"/>
        </w:rPr>
        <w:t>7mg/L</w:t>
      </w:r>
      <w:r>
        <w:rPr>
          <w:rFonts w:hint="eastAsia" w:ascii="仿宋_GB2312" w:hAnsi="仿宋_GB2312" w:eastAsia="仿宋_GB2312" w:cs="仿宋_GB2312"/>
          <w:sz w:val="32"/>
          <w:szCs w:val="32"/>
          <w:lang w:val="zh-TW" w:eastAsia="zh-TW"/>
        </w:rPr>
        <w:t>以上的，方可允许接入市政污水管网系统，</w:t>
      </w:r>
      <w:r>
        <w:rPr>
          <w:rFonts w:hint="eastAsia" w:ascii="仿宋_GB2312" w:hAnsi="仿宋_GB2312" w:eastAsia="仿宋_GB2312" w:cs="仿宋_GB2312"/>
          <w:sz w:val="32"/>
          <w:szCs w:val="32"/>
          <w:u w:color="FF0000"/>
          <w:lang w:val="zh-TW" w:eastAsia="zh-TW"/>
        </w:rPr>
        <w:t>否则应就地处理后排河</w:t>
      </w:r>
      <w:r>
        <w:rPr>
          <w:rFonts w:hint="eastAsia" w:ascii="仿宋_GB2312" w:hAnsi="仿宋_GB2312" w:eastAsia="仿宋_GB2312" w:cs="仿宋_GB2312"/>
          <w:sz w:val="32"/>
          <w:szCs w:val="32"/>
          <w:lang w:val="zh-TW" w:eastAsia="zh-TW"/>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56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zh-TW" w:eastAsia="zh-TW"/>
        </w:rPr>
        <w:t>年</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TW" w:eastAsia="zh-TW"/>
        </w:rPr>
        <w:t>月</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TW" w:eastAsia="zh-TW"/>
        </w:rPr>
        <w:t>日之后，凡沿河截污系统内水质</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浓度达到</w:t>
      </w:r>
      <w:r>
        <w:rPr>
          <w:rFonts w:hint="eastAsia" w:ascii="仿宋_GB2312" w:hAnsi="仿宋_GB2312" w:eastAsia="仿宋_GB2312" w:cs="仿宋_GB2312"/>
          <w:sz w:val="32"/>
          <w:szCs w:val="32"/>
        </w:rPr>
        <w:t>180mg/L</w:t>
      </w:r>
      <w:r>
        <w:rPr>
          <w:rFonts w:hint="eastAsia" w:ascii="仿宋_GB2312" w:hAnsi="仿宋_GB2312" w:eastAsia="仿宋_GB2312" w:cs="仿宋_GB2312"/>
          <w:sz w:val="32"/>
          <w:szCs w:val="32"/>
          <w:lang w:val="zh-TW" w:eastAsia="zh-TW"/>
        </w:rPr>
        <w:t>以上或氨氮浓度达到</w:t>
      </w:r>
      <w:r>
        <w:rPr>
          <w:rFonts w:hint="eastAsia" w:ascii="仿宋_GB2312" w:hAnsi="仿宋_GB2312" w:eastAsia="仿宋_GB2312" w:cs="仿宋_GB2312"/>
          <w:sz w:val="32"/>
          <w:szCs w:val="32"/>
        </w:rPr>
        <w:t>8mg/L</w:t>
      </w:r>
      <w:r>
        <w:rPr>
          <w:rFonts w:hint="eastAsia" w:ascii="仿宋_GB2312" w:hAnsi="仿宋_GB2312" w:eastAsia="仿宋_GB2312" w:cs="仿宋_GB2312"/>
          <w:sz w:val="32"/>
          <w:szCs w:val="32"/>
          <w:lang w:val="zh-TW" w:eastAsia="zh-TW"/>
        </w:rPr>
        <w:t>以上的，方可允许接入市政污水管网系统，</w:t>
      </w:r>
      <w:r>
        <w:rPr>
          <w:rFonts w:hint="eastAsia" w:ascii="仿宋_GB2312" w:hAnsi="仿宋_GB2312" w:eastAsia="仿宋_GB2312" w:cs="仿宋_GB2312"/>
          <w:sz w:val="32"/>
          <w:szCs w:val="32"/>
          <w:u w:color="FF0000"/>
          <w:lang w:val="zh-TW" w:eastAsia="zh-TW"/>
        </w:rPr>
        <w:t>否则应就地处理后排河</w:t>
      </w:r>
      <w:r>
        <w:rPr>
          <w:rFonts w:hint="eastAsia" w:ascii="仿宋_GB2312" w:hAnsi="仿宋_GB2312" w:eastAsia="仿宋_GB2312" w:cs="仿宋_GB2312"/>
          <w:sz w:val="32"/>
          <w:szCs w:val="32"/>
          <w:lang w:val="zh-TW" w:eastAsia="zh-TW"/>
        </w:rPr>
        <w:t>。</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eastAsia="zh-TW"/>
        </w:rPr>
        <w:t>根据</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lang w:eastAsia="zh-TW"/>
        </w:rPr>
        <w:t>条</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约定属于</w:t>
      </w:r>
      <w:r>
        <w:rPr>
          <w:rFonts w:hint="eastAsia" w:ascii="仿宋_GB2312" w:hAnsi="仿宋_GB2312" w:eastAsia="仿宋_GB2312" w:cs="仿宋_GB2312"/>
          <w:sz w:val="32"/>
          <w:szCs w:val="32"/>
          <w:lang w:val="zh-TW" w:eastAsia="zh-TW"/>
        </w:rPr>
        <w:t>低浓度的截污水不得排入污水管道，否则由</w:t>
      </w:r>
      <w:r>
        <w:rPr>
          <w:rFonts w:hint="eastAsia" w:ascii="仿宋_GB2312" w:hAnsi="仿宋_GB2312" w:eastAsia="仿宋_GB2312" w:cs="仿宋_GB2312"/>
          <w:sz w:val="32"/>
          <w:szCs w:val="32"/>
          <w:u w:color="0000FF"/>
          <w:lang w:eastAsia="zh-CN"/>
        </w:rPr>
        <w:t>内河</w:t>
      </w:r>
      <w:r>
        <w:rPr>
          <w:rFonts w:hint="eastAsia" w:ascii="仿宋_GB2312" w:hAnsi="仿宋_GB2312" w:eastAsia="仿宋_GB2312" w:cs="仿宋_GB2312"/>
          <w:sz w:val="32"/>
          <w:szCs w:val="32"/>
          <w:lang w:eastAsia="zh-CN"/>
        </w:rPr>
        <w:t>（含沿河截污系统）建设</w:t>
      </w:r>
      <w:r>
        <w:rPr>
          <w:rFonts w:hint="eastAsia" w:ascii="仿宋_GB2312" w:hAnsi="仿宋_GB2312" w:eastAsia="仿宋_GB2312" w:cs="仿宋_GB2312"/>
          <w:sz w:val="32"/>
          <w:szCs w:val="32"/>
          <w:lang w:eastAsia="zh-TW"/>
        </w:rPr>
        <w:t>运营单位</w:t>
      </w:r>
      <w:r>
        <w:rPr>
          <w:rFonts w:hint="eastAsia" w:ascii="仿宋_GB2312" w:hAnsi="仿宋_GB2312" w:eastAsia="仿宋_GB2312" w:cs="仿宋_GB2312"/>
          <w:sz w:val="32"/>
          <w:szCs w:val="32"/>
          <w:lang w:val="zh-TW" w:eastAsia="zh-TW"/>
        </w:rPr>
        <w:t>向四城区排水管网维护单位支付赔偿金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TW" w:eastAsia="zh-TW"/>
        </w:rPr>
        <w:t>万元/处。</w:t>
      </w:r>
      <w:bookmarkStart w:id="0" w:name="OLE_LINK1"/>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u w:color="0000FF"/>
          <w:lang w:eastAsia="zh-CN"/>
        </w:rPr>
      </w:pPr>
      <w:r>
        <w:rPr>
          <w:rFonts w:hint="eastAsia" w:ascii="仿宋_GB2312" w:hAnsi="仿宋_GB2312" w:eastAsia="仿宋_GB2312" w:cs="仿宋_GB2312"/>
          <w:b/>
          <w:sz w:val="32"/>
          <w:szCs w:val="32"/>
          <w:u w:color="0000FF"/>
        </w:rPr>
        <w:t>第</w:t>
      </w:r>
      <w:r>
        <w:rPr>
          <w:rFonts w:hint="eastAsia" w:ascii="仿宋_GB2312" w:hAnsi="仿宋_GB2312" w:eastAsia="仿宋_GB2312" w:cs="仿宋_GB2312"/>
          <w:b/>
          <w:sz w:val="32"/>
          <w:szCs w:val="32"/>
          <w:u w:color="0000FF"/>
          <w:lang w:eastAsia="zh-TW"/>
        </w:rPr>
        <w:t>二十</w:t>
      </w:r>
      <w:r>
        <w:rPr>
          <w:rFonts w:hint="eastAsia" w:ascii="仿宋_GB2312" w:hAnsi="仿宋_GB2312" w:eastAsia="仿宋_GB2312" w:cs="仿宋_GB2312"/>
          <w:b/>
          <w:sz w:val="32"/>
          <w:szCs w:val="32"/>
          <w:u w:color="0000FF"/>
          <w:lang w:eastAsia="zh-CN"/>
        </w:rPr>
        <w:t>四</w:t>
      </w:r>
      <w:r>
        <w:rPr>
          <w:rFonts w:hint="eastAsia" w:ascii="仿宋_GB2312" w:hAnsi="仿宋_GB2312" w:eastAsia="仿宋_GB2312" w:cs="仿宋_GB2312"/>
          <w:b/>
          <w:sz w:val="32"/>
          <w:szCs w:val="32"/>
          <w:u w:color="0000FF"/>
        </w:rPr>
        <w:t xml:space="preserve">条 </w:t>
      </w:r>
      <w:r>
        <w:rPr>
          <w:rFonts w:hint="eastAsia" w:ascii="仿宋_GB2312" w:hAnsi="仿宋_GB2312" w:eastAsia="仿宋_GB2312" w:cs="仿宋_GB2312"/>
          <w:sz w:val="32"/>
          <w:szCs w:val="32"/>
          <w:lang w:eastAsia="zh-CN"/>
        </w:rPr>
        <w:t>凡违法将截污管内污水未处理排河的，依《福州市</w:t>
      </w:r>
      <w:r>
        <w:rPr>
          <w:rFonts w:hint="eastAsia" w:ascii="仿宋_GB2312" w:hAnsi="仿宋_GB2312" w:eastAsia="仿宋_GB2312" w:cs="仿宋_GB2312"/>
          <w:sz w:val="32"/>
          <w:szCs w:val="32"/>
          <w:u w:color="0000FF"/>
          <w:lang w:eastAsia="zh-TW"/>
        </w:rPr>
        <w:t>内河管理办法》</w:t>
      </w:r>
      <w:r>
        <w:rPr>
          <w:rFonts w:hint="eastAsia" w:ascii="仿宋_GB2312" w:hAnsi="仿宋_GB2312" w:eastAsia="仿宋_GB2312" w:cs="仿宋_GB2312"/>
          <w:sz w:val="32"/>
          <w:szCs w:val="32"/>
          <w:u w:color="0000FF"/>
          <w:lang w:eastAsia="zh-CN"/>
        </w:rPr>
        <w:t>处罚。</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shd w:val="clear" w:color="auto" w:fill="FFFF00"/>
          <w:lang w:val="zh-TW" w:eastAsia="zh-TW"/>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TW"/>
        </w:rPr>
        <w:t>二十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color="0000FF"/>
          <w:lang w:eastAsia="zh-CN"/>
        </w:rPr>
        <w:t>内河</w:t>
      </w:r>
      <w:r>
        <w:rPr>
          <w:rFonts w:hint="eastAsia" w:ascii="仿宋_GB2312" w:hAnsi="仿宋_GB2312" w:eastAsia="仿宋_GB2312" w:cs="仿宋_GB2312"/>
          <w:sz w:val="32"/>
          <w:szCs w:val="32"/>
          <w:lang w:eastAsia="zh-CN"/>
        </w:rPr>
        <w:t>（含沿河截污系统）建设</w:t>
      </w:r>
      <w:r>
        <w:rPr>
          <w:rFonts w:hint="eastAsia" w:ascii="仿宋_GB2312" w:hAnsi="仿宋_GB2312" w:eastAsia="仿宋_GB2312" w:cs="仿宋_GB2312"/>
          <w:sz w:val="32"/>
          <w:szCs w:val="32"/>
          <w:lang w:eastAsia="zh-TW"/>
        </w:rPr>
        <w:t>运营单位应自行对截污系统内截污水水质进行监测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TW"/>
        </w:rPr>
        <w:t>市联排联调中心随机抽样进行监督性监测，抽样结果将登记在案。市联排联调中心应根据抽样监测结果，运行调度内河隔断设施。</w:t>
      </w:r>
    </w:p>
    <w:p>
      <w:pPr>
        <w:pStyle w:val="10"/>
        <w:keepNext w:val="0"/>
        <w:keepLines w:val="0"/>
        <w:pageBreakBefore w:val="0"/>
        <w:widowControl w:val="0"/>
        <w:tabs>
          <w:tab w:val="left" w:pos="312"/>
          <w:tab w:val="left" w:pos="652"/>
          <w:tab w:val="left" w:pos="2552"/>
        </w:tabs>
        <w:kinsoku/>
        <w:wordWrap/>
        <w:overflowPunct/>
        <w:topLinePunct w:val="0"/>
        <w:autoSpaceDE/>
        <w:autoSpaceDN/>
        <w:bidi w:val="0"/>
        <w:adjustRightInd/>
        <w:snapToGrid/>
        <w:spacing w:line="560" w:lineRule="exact"/>
        <w:ind w:firstLine="567"/>
        <w:textAlignment w:val="auto"/>
        <w:rPr>
          <w:rFonts w:hint="default" w:cs="华文宋体" w:asciiTheme="minorEastAsia" w:hAnsiTheme="minorEastAsia" w:eastAsiaTheme="minorEastAsia"/>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kern w:val="2"/>
          <w:sz w:val="32"/>
          <w:szCs w:val="32"/>
          <w:highlight w:val="none"/>
          <w:lang w:val="zh-TW" w:eastAsia="zh-TW"/>
        </w:rPr>
      </w:pPr>
      <w:r>
        <w:rPr>
          <w:rFonts w:hint="eastAsia" w:ascii="黑体" w:hAnsi="黑体" w:eastAsia="黑体" w:cs="黑体"/>
          <w:b w:val="0"/>
          <w:bCs w:val="0"/>
          <w:kern w:val="2"/>
          <w:sz w:val="32"/>
          <w:szCs w:val="32"/>
          <w:highlight w:val="none"/>
          <w:lang w:val="zh-TW" w:eastAsia="zh-TW"/>
        </w:rPr>
        <w:t>第六章 四城区政府雨污水管运维工作绩效考核</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zh-TW"/>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eastAsia="zh-CN"/>
        </w:rPr>
        <w:t>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kern w:val="0"/>
          <w:sz w:val="32"/>
          <w:szCs w:val="32"/>
          <w:lang w:eastAsia="zh-TW"/>
        </w:rPr>
        <w:t>考核对象为四城区政府，即鼓楼、台江、仓山、晋安区政府。</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zh-TW"/>
        </w:rPr>
      </w:pPr>
      <w:r>
        <w:rPr>
          <w:rFonts w:hint="eastAsia" w:ascii="仿宋_GB2312" w:hAnsi="仿宋_GB2312" w:eastAsia="仿宋_GB2312" w:cs="仿宋_GB2312"/>
          <w:b/>
          <w:kern w:val="0"/>
          <w:sz w:val="32"/>
          <w:szCs w:val="32"/>
          <w:lang w:val="zh-TW"/>
        </w:rPr>
        <w:t>第二十</w:t>
      </w:r>
      <w:r>
        <w:rPr>
          <w:rFonts w:hint="eastAsia" w:ascii="仿宋_GB2312" w:hAnsi="仿宋_GB2312" w:eastAsia="仿宋_GB2312" w:cs="仿宋_GB2312"/>
          <w:b/>
          <w:kern w:val="0"/>
          <w:sz w:val="32"/>
          <w:szCs w:val="32"/>
          <w:lang w:val="zh-TW" w:eastAsia="zh-CN"/>
        </w:rPr>
        <w:t>七</w:t>
      </w:r>
      <w:r>
        <w:rPr>
          <w:rFonts w:hint="eastAsia" w:ascii="仿宋_GB2312" w:hAnsi="仿宋_GB2312" w:eastAsia="仿宋_GB2312" w:cs="仿宋_GB2312"/>
          <w:b/>
          <w:kern w:val="0"/>
          <w:sz w:val="32"/>
          <w:szCs w:val="32"/>
          <w:lang w:val="zh-TW"/>
        </w:rPr>
        <w:t xml:space="preserve">条 </w:t>
      </w:r>
      <w:r>
        <w:rPr>
          <w:rFonts w:hint="eastAsia" w:ascii="仿宋_GB2312" w:hAnsi="仿宋_GB2312" w:eastAsia="仿宋_GB2312" w:cs="仿宋_GB2312"/>
          <w:kern w:val="0"/>
          <w:sz w:val="32"/>
          <w:szCs w:val="32"/>
          <w:lang w:eastAsia="zh-TW"/>
        </w:rPr>
        <w:t>市政府按年度对各区排水设施运行和保护工作进行考核、评价与奖惩；年度考评每年一次，于次年</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TW"/>
        </w:rPr>
        <w:t>月份完成，并将考核结果上报市政府。</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zh-TW"/>
        </w:rPr>
      </w:pPr>
      <w:r>
        <w:rPr>
          <w:rFonts w:hint="eastAsia" w:ascii="仿宋_GB2312" w:hAnsi="仿宋_GB2312" w:eastAsia="仿宋_GB2312" w:cs="仿宋_GB2312"/>
          <w:b/>
          <w:kern w:val="0"/>
          <w:sz w:val="32"/>
          <w:szCs w:val="32"/>
          <w:lang w:val="zh-TW"/>
        </w:rPr>
        <w:t>第</w:t>
      </w:r>
      <w:r>
        <w:rPr>
          <w:rFonts w:hint="eastAsia" w:ascii="仿宋_GB2312" w:hAnsi="仿宋_GB2312" w:eastAsia="仿宋_GB2312" w:cs="仿宋_GB2312"/>
          <w:b/>
          <w:kern w:val="0"/>
          <w:sz w:val="32"/>
          <w:szCs w:val="32"/>
          <w:lang w:val="zh-TW" w:eastAsia="zh-CN"/>
        </w:rPr>
        <w:t>二</w:t>
      </w:r>
      <w:r>
        <w:rPr>
          <w:rFonts w:hint="eastAsia" w:ascii="仿宋_GB2312" w:hAnsi="仿宋_GB2312" w:eastAsia="仿宋_GB2312" w:cs="仿宋_GB2312"/>
          <w:b/>
          <w:kern w:val="0"/>
          <w:sz w:val="32"/>
          <w:szCs w:val="32"/>
          <w:lang w:val="zh-TW"/>
        </w:rPr>
        <w:t>十</w:t>
      </w:r>
      <w:r>
        <w:rPr>
          <w:rFonts w:hint="eastAsia" w:ascii="仿宋_GB2312" w:hAnsi="仿宋_GB2312" w:eastAsia="仿宋_GB2312" w:cs="仿宋_GB2312"/>
          <w:b/>
          <w:kern w:val="0"/>
          <w:sz w:val="32"/>
          <w:szCs w:val="32"/>
          <w:lang w:val="zh-TW" w:eastAsia="zh-CN"/>
        </w:rPr>
        <w:t>八</w:t>
      </w:r>
      <w:r>
        <w:rPr>
          <w:rFonts w:hint="eastAsia" w:ascii="仿宋_GB2312" w:hAnsi="仿宋_GB2312" w:eastAsia="仿宋_GB2312" w:cs="仿宋_GB2312"/>
          <w:b/>
          <w:kern w:val="0"/>
          <w:sz w:val="32"/>
          <w:szCs w:val="32"/>
          <w:lang w:val="zh-TW"/>
        </w:rPr>
        <w:t xml:space="preserve">条 </w:t>
      </w:r>
      <w:r>
        <w:rPr>
          <w:rFonts w:hint="eastAsia" w:ascii="仿宋_GB2312" w:hAnsi="仿宋_GB2312" w:eastAsia="仿宋_GB2312" w:cs="仿宋_GB2312"/>
          <w:kern w:val="0"/>
          <w:sz w:val="32"/>
          <w:szCs w:val="32"/>
          <w:lang w:eastAsia="zh-TW"/>
        </w:rPr>
        <w:t>考核包含年度任务完成度考评和日常考评，采取定性和定量相结合的方式。年度任务考评包括计划制定及项目推进情况等；日常考评主要为日常巡查发现问题。</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lang w:val="zh-TW" w:eastAsia="zh-TW"/>
        </w:rPr>
      </w:pPr>
      <w:r>
        <w:rPr>
          <w:rFonts w:hint="eastAsia" w:ascii="仿宋_GB2312" w:hAnsi="仿宋_GB2312" w:eastAsia="仿宋_GB2312" w:cs="仿宋_GB2312"/>
          <w:b/>
          <w:kern w:val="0"/>
          <w:sz w:val="32"/>
          <w:szCs w:val="32"/>
          <w:lang w:val="zh-TW"/>
        </w:rPr>
        <w:t>第</w:t>
      </w:r>
      <w:r>
        <w:rPr>
          <w:rFonts w:hint="eastAsia" w:ascii="仿宋_GB2312" w:hAnsi="仿宋_GB2312" w:eastAsia="仿宋_GB2312" w:cs="仿宋_GB2312"/>
          <w:b/>
          <w:kern w:val="0"/>
          <w:sz w:val="32"/>
          <w:szCs w:val="32"/>
          <w:lang w:val="zh-TW" w:eastAsia="zh-CN"/>
        </w:rPr>
        <w:t>二</w:t>
      </w:r>
      <w:r>
        <w:rPr>
          <w:rFonts w:hint="eastAsia" w:ascii="仿宋_GB2312" w:hAnsi="仿宋_GB2312" w:eastAsia="仿宋_GB2312" w:cs="仿宋_GB2312"/>
          <w:b/>
          <w:kern w:val="0"/>
          <w:sz w:val="32"/>
          <w:szCs w:val="32"/>
          <w:lang w:val="zh-TW"/>
        </w:rPr>
        <w:t>十</w:t>
      </w:r>
      <w:r>
        <w:rPr>
          <w:rFonts w:hint="eastAsia" w:ascii="仿宋_GB2312" w:hAnsi="仿宋_GB2312" w:eastAsia="仿宋_GB2312" w:cs="仿宋_GB2312"/>
          <w:b/>
          <w:kern w:val="0"/>
          <w:sz w:val="32"/>
          <w:szCs w:val="32"/>
          <w:lang w:val="zh-TW" w:eastAsia="zh-CN"/>
        </w:rPr>
        <w:t>九</w:t>
      </w:r>
      <w:r>
        <w:rPr>
          <w:rFonts w:hint="eastAsia" w:ascii="仿宋_GB2312" w:hAnsi="仿宋_GB2312" w:eastAsia="仿宋_GB2312" w:cs="仿宋_GB2312"/>
          <w:b/>
          <w:kern w:val="0"/>
          <w:sz w:val="32"/>
          <w:szCs w:val="32"/>
          <w:lang w:val="zh-TW"/>
        </w:rPr>
        <w:t xml:space="preserve">条 </w:t>
      </w:r>
      <w:r>
        <w:rPr>
          <w:rFonts w:hint="eastAsia" w:ascii="仿宋_GB2312" w:hAnsi="仿宋_GB2312" w:eastAsia="仿宋_GB2312" w:cs="仿宋_GB2312"/>
          <w:kern w:val="0"/>
          <w:sz w:val="32"/>
          <w:szCs w:val="32"/>
          <w:lang w:eastAsia="zh-TW"/>
        </w:rPr>
        <w:t>考核按百分制计分，分为</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TW"/>
        </w:rPr>
        <w:t>个等级，分别为：优秀（</w:t>
      </w:r>
      <w:r>
        <w:rPr>
          <w:rFonts w:hint="eastAsia" w:ascii="仿宋_GB2312" w:hAnsi="仿宋_GB2312" w:eastAsia="仿宋_GB2312" w:cs="仿宋_GB2312"/>
          <w:kern w:val="0"/>
          <w:sz w:val="32"/>
          <w:szCs w:val="32"/>
        </w:rPr>
        <w:t xml:space="preserve">90 </w:t>
      </w:r>
      <w:r>
        <w:rPr>
          <w:rFonts w:hint="eastAsia" w:ascii="仿宋_GB2312" w:hAnsi="仿宋_GB2312" w:eastAsia="仿宋_GB2312" w:cs="仿宋_GB2312"/>
          <w:kern w:val="0"/>
          <w:sz w:val="32"/>
          <w:szCs w:val="32"/>
          <w:lang w:eastAsia="zh-TW"/>
        </w:rPr>
        <w:t>分及以上）、良好（</w:t>
      </w:r>
      <w:r>
        <w:rPr>
          <w:rFonts w:hint="eastAsia" w:ascii="仿宋_GB2312" w:hAnsi="仿宋_GB2312" w:eastAsia="仿宋_GB2312" w:cs="仿宋_GB2312"/>
          <w:kern w:val="0"/>
          <w:sz w:val="32"/>
          <w:szCs w:val="32"/>
        </w:rPr>
        <w:t>80</w:t>
      </w:r>
      <w:r>
        <w:rPr>
          <w:rFonts w:hint="eastAsia" w:ascii="仿宋_GB2312" w:hAnsi="仿宋_GB2312" w:eastAsia="仿宋_GB2312" w:cs="仿宋_GB2312"/>
          <w:kern w:val="0"/>
          <w:sz w:val="32"/>
          <w:szCs w:val="32"/>
          <w:lang w:eastAsia="zh-TW"/>
        </w:rPr>
        <w:t>分及以上）、合格（</w:t>
      </w:r>
      <w:r>
        <w:rPr>
          <w:rFonts w:hint="eastAsia" w:ascii="仿宋_GB2312" w:hAnsi="仿宋_GB2312" w:eastAsia="仿宋_GB2312" w:cs="仿宋_GB2312"/>
          <w:kern w:val="0"/>
          <w:sz w:val="32"/>
          <w:szCs w:val="32"/>
        </w:rPr>
        <w:t xml:space="preserve">60 </w:t>
      </w:r>
      <w:r>
        <w:rPr>
          <w:rFonts w:hint="eastAsia" w:ascii="仿宋_GB2312" w:hAnsi="仿宋_GB2312" w:eastAsia="仿宋_GB2312" w:cs="仿宋_GB2312"/>
          <w:kern w:val="0"/>
          <w:sz w:val="32"/>
          <w:szCs w:val="32"/>
          <w:lang w:eastAsia="zh-TW"/>
        </w:rPr>
        <w:t>分及以上）、不合格（</w:t>
      </w:r>
      <w:r>
        <w:rPr>
          <w:rFonts w:hint="eastAsia" w:ascii="仿宋_GB2312" w:hAnsi="仿宋_GB2312" w:eastAsia="仿宋_GB2312" w:cs="仿宋_GB2312"/>
          <w:kern w:val="0"/>
          <w:sz w:val="32"/>
          <w:szCs w:val="32"/>
        </w:rPr>
        <w:t>60</w:t>
      </w:r>
      <w:r>
        <w:rPr>
          <w:rFonts w:hint="eastAsia" w:ascii="仿宋_GB2312" w:hAnsi="仿宋_GB2312" w:eastAsia="仿宋_GB2312" w:cs="仿宋_GB2312"/>
          <w:kern w:val="0"/>
          <w:sz w:val="32"/>
          <w:szCs w:val="32"/>
          <w:lang w:eastAsia="zh-TW"/>
        </w:rPr>
        <w:t>分以下）。</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zh-TW"/>
        </w:rPr>
      </w:pPr>
      <w:r>
        <w:rPr>
          <w:rFonts w:hint="eastAsia" w:ascii="仿宋_GB2312" w:hAnsi="仿宋_GB2312" w:eastAsia="仿宋_GB2312" w:cs="仿宋_GB2312"/>
          <w:kern w:val="0"/>
          <w:sz w:val="32"/>
          <w:szCs w:val="32"/>
          <w:lang w:val="zh-TW" w:eastAsia="zh-TW"/>
        </w:rPr>
        <w:t>考核结果报市效能办，在单位年度“业务工作实绩”指标中进行扣分：优秀、良好档次不扣分，合格档次扣0.1分，不合格档次扣0.3分。</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zh-TW"/>
        </w:rPr>
      </w:pPr>
      <w:r>
        <w:rPr>
          <w:rFonts w:hint="eastAsia" w:ascii="仿宋_GB2312" w:hAnsi="仿宋_GB2312" w:eastAsia="仿宋_GB2312" w:cs="仿宋_GB2312"/>
          <w:b/>
          <w:kern w:val="0"/>
          <w:sz w:val="32"/>
          <w:szCs w:val="32"/>
          <w:lang w:val="zh-TW"/>
        </w:rPr>
        <w:t>第三十条</w:t>
      </w:r>
      <w:r>
        <w:rPr>
          <w:rFonts w:hint="eastAsia" w:ascii="仿宋_GB2312" w:hAnsi="仿宋_GB2312" w:eastAsia="仿宋_GB2312" w:cs="仿宋_GB2312"/>
          <w:kern w:val="0"/>
          <w:sz w:val="32"/>
          <w:szCs w:val="32"/>
          <w:lang w:val="zh-TW"/>
        </w:rPr>
        <w:t xml:space="preserve"> </w:t>
      </w:r>
      <w:r>
        <w:rPr>
          <w:rFonts w:hint="eastAsia" w:ascii="仿宋_GB2312" w:hAnsi="仿宋_GB2312" w:eastAsia="仿宋_GB2312" w:cs="仿宋_GB2312"/>
          <w:kern w:val="0"/>
          <w:sz w:val="32"/>
          <w:szCs w:val="32"/>
          <w:lang w:eastAsia="zh-TW"/>
        </w:rPr>
        <w:t>市</w:t>
      </w:r>
      <w:r>
        <w:rPr>
          <w:rFonts w:hint="eastAsia" w:ascii="仿宋_GB2312" w:hAnsi="仿宋_GB2312" w:eastAsia="仿宋_GB2312" w:cs="仿宋_GB2312"/>
          <w:kern w:val="0"/>
          <w:sz w:val="32"/>
          <w:szCs w:val="32"/>
          <w:lang w:eastAsia="zh-CN"/>
        </w:rPr>
        <w:t>治污办</w:t>
      </w:r>
      <w:r>
        <w:rPr>
          <w:rFonts w:hint="eastAsia" w:ascii="仿宋_GB2312" w:hAnsi="仿宋_GB2312" w:eastAsia="仿宋_GB2312" w:cs="仿宋_GB2312"/>
          <w:kern w:val="0"/>
          <w:sz w:val="32"/>
          <w:szCs w:val="32"/>
          <w:lang w:eastAsia="zh-TW"/>
        </w:rPr>
        <w:t>要及时通报年度考评结果，对评为优秀的单位及表现突出的个人进行表彰。</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zh-TW" w:eastAsia="zh-TW"/>
        </w:rPr>
      </w:pPr>
      <w:r>
        <w:rPr>
          <w:rFonts w:hint="eastAsia" w:ascii="仿宋_GB2312" w:hAnsi="仿宋_GB2312" w:eastAsia="仿宋_GB2312" w:cs="仿宋_GB2312"/>
          <w:b/>
          <w:kern w:val="0"/>
          <w:sz w:val="32"/>
          <w:szCs w:val="32"/>
          <w:lang w:val="zh-TW"/>
        </w:rPr>
        <w:t>第三十</w:t>
      </w:r>
      <w:r>
        <w:rPr>
          <w:rFonts w:hint="eastAsia" w:ascii="仿宋_GB2312" w:hAnsi="仿宋_GB2312" w:eastAsia="仿宋_GB2312" w:cs="仿宋_GB2312"/>
          <w:b/>
          <w:kern w:val="0"/>
          <w:sz w:val="32"/>
          <w:szCs w:val="32"/>
          <w:lang w:val="zh-TW" w:eastAsia="zh-CN"/>
        </w:rPr>
        <w:t>一</w:t>
      </w:r>
      <w:r>
        <w:rPr>
          <w:rFonts w:hint="eastAsia" w:ascii="仿宋_GB2312" w:hAnsi="仿宋_GB2312" w:eastAsia="仿宋_GB2312" w:cs="仿宋_GB2312"/>
          <w:b/>
          <w:kern w:val="0"/>
          <w:sz w:val="32"/>
          <w:szCs w:val="32"/>
          <w:lang w:val="zh-TW"/>
        </w:rPr>
        <w:t xml:space="preserve">条 </w:t>
      </w:r>
      <w:r>
        <w:rPr>
          <w:rFonts w:hint="eastAsia" w:ascii="仿宋_GB2312" w:hAnsi="仿宋_GB2312" w:eastAsia="仿宋_GB2312" w:cs="仿宋_GB2312"/>
          <w:kern w:val="0"/>
          <w:sz w:val="32"/>
          <w:szCs w:val="32"/>
          <w:lang w:eastAsia="zh-TW"/>
        </w:rPr>
        <w:t>各区政府考核内容包括工作机制及基础工作、管网维护与改造工作和源头纳污管控（详见附件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eastAsia="zh-TW"/>
        </w:rPr>
        <w:t>）。</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zh-TW" w:eastAsia="zh-TW"/>
        </w:rPr>
      </w:pPr>
      <w:r>
        <w:rPr>
          <w:rFonts w:hint="eastAsia" w:ascii="仿宋_GB2312" w:hAnsi="仿宋_GB2312" w:eastAsia="仿宋_GB2312" w:cs="仿宋_GB2312"/>
          <w:kern w:val="0"/>
          <w:sz w:val="32"/>
          <w:szCs w:val="32"/>
          <w:lang w:val="zh-TW" w:eastAsia="zh-TW"/>
        </w:rPr>
        <w:t>工作机制及基础工作主要针对机制建立情况、运维计划、队伍及设备保障等方面的内容。</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lang w:val="zh-TW" w:eastAsia="zh-TW"/>
        </w:rPr>
      </w:pPr>
      <w:r>
        <w:rPr>
          <w:rFonts w:hint="eastAsia" w:ascii="仿宋_GB2312" w:hAnsi="仿宋_GB2312" w:eastAsia="仿宋_GB2312" w:cs="仿宋_GB2312"/>
          <w:kern w:val="0"/>
          <w:sz w:val="32"/>
          <w:szCs w:val="32"/>
          <w:lang w:val="zh-TW" w:eastAsia="zh-TW"/>
        </w:rPr>
        <w:t>管网维护及改造主要是日常管网、易涝点整治、雨天巡查抢险和施工时排水管线保护等内容。</w:t>
      </w:r>
    </w:p>
    <w:p>
      <w:pPr>
        <w:pStyle w:val="10"/>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kern w:val="0"/>
          <w:sz w:val="32"/>
          <w:szCs w:val="32"/>
          <w:lang w:val="zh-TW" w:eastAsia="zh-TW"/>
        </w:rPr>
        <w:t>源头纳污管控主要针对小区雨污水改造、化粪池清淘和餐饮店隔油措施等内容。</w:t>
      </w:r>
    </w:p>
    <w:p>
      <w:pPr>
        <w:pStyle w:val="10"/>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sz w:val="32"/>
          <w:szCs w:val="32"/>
          <w:lang w:val="zh-TW"/>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kern w:val="2"/>
          <w:sz w:val="32"/>
          <w:szCs w:val="32"/>
          <w:highlight w:val="none"/>
          <w:lang w:val="zh-TW" w:eastAsia="zh-TW"/>
        </w:rPr>
      </w:pPr>
      <w:r>
        <w:rPr>
          <w:rFonts w:hint="eastAsia" w:ascii="黑体" w:hAnsi="黑体" w:eastAsia="黑体" w:cs="黑体"/>
          <w:b w:val="0"/>
          <w:bCs w:val="0"/>
          <w:kern w:val="2"/>
          <w:sz w:val="32"/>
          <w:szCs w:val="32"/>
          <w:highlight w:val="none"/>
          <w:lang w:val="zh-TW" w:eastAsia="zh-TW"/>
        </w:rPr>
        <w:t>第七章 附 则</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lang w:eastAsia="zh-TW"/>
        </w:rPr>
        <w:t>本办法由福州市城乡建设局负责解释。</w:t>
      </w:r>
    </w:p>
    <w:p>
      <w:pPr>
        <w:pStyle w:val="10"/>
        <w:keepNext w:val="0"/>
        <w:keepLines w:val="0"/>
        <w:pageBreakBefore w:val="0"/>
        <w:widowControl w:val="0"/>
        <w:tabs>
          <w:tab w:val="left" w:pos="312"/>
          <w:tab w:val="left" w:pos="1050"/>
          <w:tab w:val="left" w:pos="1870"/>
          <w:tab w:val="left" w:pos="2552"/>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u w:color="0000FF"/>
        </w:rPr>
        <w:t>第三十</w:t>
      </w:r>
      <w:r>
        <w:rPr>
          <w:rFonts w:hint="eastAsia" w:ascii="仿宋_GB2312" w:hAnsi="仿宋_GB2312" w:eastAsia="仿宋_GB2312" w:cs="仿宋_GB2312"/>
          <w:b/>
          <w:sz w:val="32"/>
          <w:szCs w:val="32"/>
          <w:u w:color="0000FF"/>
          <w:lang w:eastAsia="zh-CN"/>
        </w:rPr>
        <w:t>三</w:t>
      </w:r>
      <w:r>
        <w:rPr>
          <w:rFonts w:hint="eastAsia" w:ascii="仿宋_GB2312" w:hAnsi="仿宋_GB2312" w:eastAsia="仿宋_GB2312" w:cs="仿宋_GB2312"/>
          <w:b/>
          <w:sz w:val="32"/>
          <w:szCs w:val="32"/>
          <w:u w:color="0000FF"/>
        </w:rPr>
        <w:t xml:space="preserve">条 </w:t>
      </w:r>
      <w:r>
        <w:rPr>
          <w:rFonts w:hint="eastAsia" w:ascii="仿宋_GB2312" w:hAnsi="仿宋_GB2312" w:eastAsia="仿宋_GB2312" w:cs="仿宋_GB2312"/>
          <w:sz w:val="32"/>
          <w:szCs w:val="32"/>
          <w:u w:color="0000FF"/>
          <w:lang w:eastAsia="zh-TW"/>
        </w:rPr>
        <w:t>本办法自</w:t>
      </w:r>
      <w:r>
        <w:rPr>
          <w:rFonts w:hint="eastAsia" w:ascii="仿宋_GB2312" w:hAnsi="仿宋_GB2312" w:eastAsia="仿宋_GB2312" w:cs="仿宋_GB2312"/>
          <w:color w:val="FF0000"/>
          <w:sz w:val="32"/>
          <w:szCs w:val="32"/>
          <w:u w:color="0000FF"/>
          <w:lang w:eastAsia="zh-CN"/>
        </w:rPr>
        <w:t>发布后次</w:t>
      </w:r>
      <w:r>
        <w:rPr>
          <w:rFonts w:hint="eastAsia" w:ascii="仿宋_GB2312" w:hAnsi="仿宋_GB2312" w:eastAsia="仿宋_GB2312" w:cs="仿宋_GB2312"/>
          <w:color w:val="FF0000"/>
          <w:sz w:val="32"/>
          <w:szCs w:val="32"/>
          <w:u w:color="0000FF"/>
          <w:lang w:eastAsia="zh-TW"/>
        </w:rPr>
        <w:t>月</w:t>
      </w:r>
      <w:r>
        <w:rPr>
          <w:rFonts w:hint="eastAsia" w:ascii="仿宋_GB2312" w:hAnsi="仿宋_GB2312" w:eastAsia="仿宋_GB2312" w:cs="仿宋_GB2312"/>
          <w:sz w:val="32"/>
          <w:szCs w:val="32"/>
          <w:u w:color="0000FF"/>
          <w:lang w:eastAsia="zh-TW"/>
        </w:rPr>
        <w:t>起施行</w:t>
      </w:r>
      <w:r>
        <w:rPr>
          <w:rFonts w:hint="eastAsia" w:ascii="仿宋_GB2312" w:hAnsi="仿宋_GB2312" w:eastAsia="仿宋_GB2312" w:cs="仿宋_GB2312"/>
          <w:sz w:val="32"/>
          <w:szCs w:val="32"/>
          <w:lang w:eastAsia="zh-TW"/>
        </w:rPr>
        <w:t>。</w:t>
      </w:r>
      <w:bookmarkEnd w:id="0"/>
    </w:p>
    <w:p>
      <w:pPr>
        <w:pStyle w:val="10"/>
        <w:spacing w:line="360" w:lineRule="auto"/>
        <w:ind w:firstLine="640"/>
        <w:jc w:val="left"/>
        <w:rPr>
          <w:rFonts w:hint="eastAsia" w:ascii="仿宋_GB2312" w:hAnsi="仿宋_GB2312" w:eastAsia="仿宋_GB2312" w:cs="仿宋_GB2312"/>
          <w:sz w:val="32"/>
          <w:szCs w:val="32"/>
        </w:rPr>
      </w:pPr>
    </w:p>
    <w:p>
      <w:pPr>
        <w:pStyle w:val="10"/>
        <w:spacing w:line="360" w:lineRule="auto"/>
        <w:ind w:left="0" w:leftChars="0"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TW" w:eastAsia="zh-TW"/>
        </w:rPr>
        <w:t>附件：</w:t>
      </w:r>
      <w:r>
        <w:rPr>
          <w:rFonts w:hint="eastAsia" w:ascii="仿宋_GB2312" w:hAnsi="仿宋_GB2312" w:eastAsia="仿宋_GB2312" w:cs="仿宋_GB2312"/>
          <w:sz w:val="32"/>
          <w:szCs w:val="32"/>
          <w:lang w:val="zh-TW"/>
        </w:rPr>
        <w:t>1、</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TW" w:eastAsia="zh-TW"/>
        </w:rPr>
        <w:t>片区排水管网维护考核奖惩表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TW" w:eastAsia="zh-TW"/>
        </w:rPr>
        <w:t>按月）》</w:t>
      </w:r>
    </w:p>
    <w:p>
      <w:pPr>
        <w:pStyle w:val="10"/>
        <w:spacing w:line="360" w:lineRule="auto"/>
        <w:ind w:left="0" w:leftChars="0" w:firstLine="720" w:firstLineChars="225"/>
        <w:jc w:val="left"/>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rPr>
        <w:t>xx</w:t>
      </w:r>
      <w:r>
        <w:rPr>
          <w:rFonts w:hint="eastAsia" w:ascii="仿宋_GB2312" w:hAnsi="仿宋_GB2312" w:eastAsia="仿宋_GB2312" w:cs="仿宋_GB2312"/>
          <w:sz w:val="32"/>
          <w:szCs w:val="32"/>
          <w:lang w:val="zh-TW" w:eastAsia="zh-TW"/>
        </w:rPr>
        <w:t>月管网运行维护费用进水浓度</w:t>
      </w:r>
      <w:r>
        <w:rPr>
          <w:rFonts w:hint="eastAsia" w:ascii="仿宋_GB2312" w:hAnsi="仿宋_GB2312" w:eastAsia="仿宋_GB2312" w:cs="仿宋_GB2312"/>
          <w:sz w:val="32"/>
          <w:szCs w:val="32"/>
        </w:rPr>
        <w:t>COD</w:t>
      </w:r>
      <w:r>
        <w:rPr>
          <w:rFonts w:hint="eastAsia" w:ascii="仿宋_GB2312" w:hAnsi="仿宋_GB2312" w:eastAsia="仿宋_GB2312" w:cs="仿宋_GB2312"/>
          <w:sz w:val="32"/>
          <w:szCs w:val="32"/>
          <w:lang w:val="zh-TW" w:eastAsia="zh-TW"/>
        </w:rPr>
        <w:t>考核汇总</w:t>
      </w:r>
    </w:p>
    <w:p>
      <w:pPr>
        <w:pStyle w:val="10"/>
        <w:spacing w:line="360" w:lineRule="auto"/>
        <w:ind w:left="0" w:leftChars="0"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TW" w:eastAsia="zh-TW"/>
        </w:rPr>
        <w:t>表》</w:t>
      </w:r>
    </w:p>
    <w:p>
      <w:pPr>
        <w:pStyle w:val="10"/>
        <w:spacing w:line="360" w:lineRule="auto"/>
        <w:ind w:left="0" w:leftChars="0" w:firstLine="720" w:firstLineChars="225"/>
        <w:jc w:val="left"/>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val="zh-TW" w:eastAsia="zh-TW"/>
        </w:rPr>
        <w:t>、《四城区排水管网改扩建项目各片区参建单位名</w:t>
      </w:r>
    </w:p>
    <w:p>
      <w:pPr>
        <w:pStyle w:val="10"/>
        <w:spacing w:line="360" w:lineRule="auto"/>
        <w:ind w:left="0" w:leftChars="0" w:firstLine="720" w:firstLineChars="225"/>
        <w:jc w:val="left"/>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TW" w:eastAsia="zh-TW"/>
        </w:rPr>
        <w:t>单》</w:t>
      </w:r>
    </w:p>
    <w:p>
      <w:pPr>
        <w:pStyle w:val="10"/>
        <w:spacing w:line="360" w:lineRule="auto"/>
        <w:ind w:left="0" w:leftChars="0" w:firstLine="720" w:firstLineChars="22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四城区政府雨污水管运维工作绩效考核内容</w:t>
      </w:r>
      <w:r>
        <w:rPr>
          <w:rFonts w:hint="eastAsia" w:ascii="仿宋_GB2312" w:hAnsi="仿宋_GB2312" w:eastAsia="仿宋_GB2312" w:cs="仿宋_GB2312"/>
          <w:sz w:val="32"/>
          <w:szCs w:val="32"/>
          <w:lang w:val="zh-TW" w:eastAsia="zh-CN"/>
        </w:rPr>
        <w:t>》</w:t>
      </w:r>
    </w:p>
    <w:p>
      <w:pPr>
        <w:pStyle w:val="10"/>
        <w:spacing w:line="360" w:lineRule="auto"/>
        <w:ind w:left="0" w:leftChars="0" w:firstLine="720" w:firstLineChars="225"/>
        <w:jc w:val="left"/>
        <w:rPr>
          <w:rFonts w:hint="eastAsia" w:ascii="仿宋_GB2312" w:hAnsi="仿宋_GB2312" w:eastAsia="仿宋_GB2312" w:cs="仿宋_GB2312"/>
          <w:sz w:val="32"/>
          <w:szCs w:val="32"/>
          <w:lang w:val="zh-TW" w:eastAsia="zh-CN"/>
        </w:rPr>
        <w:sectPr>
          <w:footerReference r:id="rId3" w:type="default"/>
          <w:pgSz w:w="11900" w:h="16840"/>
          <w:pgMar w:top="2154" w:right="1531" w:bottom="1417" w:left="1531" w:header="1304" w:footer="1304" w:gutter="0"/>
          <w:pgBorders>
            <w:top w:val="none" w:color="auto" w:sz="0" w:space="0"/>
            <w:left w:val="none" w:color="auto" w:sz="0" w:space="0"/>
            <w:bottom w:val="none" w:color="auto" w:sz="0" w:space="0"/>
            <w:right w:val="none" w:color="auto" w:sz="0" w:space="0"/>
          </w:pgBorders>
          <w:pgNumType w:fmt="decimal"/>
          <w:cols w:space="0" w:num="1"/>
          <w:rtlGutter w:val="0"/>
          <w:docGrid w:linePitch="326" w:charSpace="0"/>
        </w:sect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四城区政府雨污水管运维工作绩效考核办法</w:t>
      </w:r>
      <w:r>
        <w:rPr>
          <w:rFonts w:hint="eastAsia" w:ascii="仿宋_GB2312" w:hAnsi="仿宋_GB2312" w:eastAsia="仿宋_GB2312" w:cs="仿宋_GB2312"/>
          <w:sz w:val="32"/>
          <w:szCs w:val="32"/>
          <w:lang w:val="zh-TW" w:eastAsia="zh-CN"/>
        </w:rPr>
        <w:t>》</w:t>
      </w:r>
    </w:p>
    <w:p>
      <w:pPr>
        <w:pStyle w:val="2"/>
        <w:rPr>
          <w:rFonts w:hint="default"/>
          <w:lang w:val="zh-TW"/>
        </w:rPr>
      </w:pPr>
    </w:p>
    <w:p>
      <w:pPr>
        <w:pStyle w:val="10"/>
        <w:spacing w:line="360" w:lineRule="auto"/>
        <w:rPr>
          <w:rFonts w:hint="eastAsia" w:ascii="仿宋" w:hAnsi="仿宋" w:eastAsia="仿宋" w:cs="仿宋"/>
          <w:sz w:val="32"/>
          <w:szCs w:val="32"/>
        </w:rPr>
      </w:pPr>
      <w:r>
        <w:rPr>
          <w:rFonts w:hint="eastAsia" w:ascii="仿宋" w:hAnsi="仿宋" w:eastAsia="仿宋" w:cs="仿宋"/>
          <w:sz w:val="32"/>
          <w:szCs w:val="32"/>
          <w:lang w:val="zh-TW" w:eastAsia="zh-TW"/>
        </w:rPr>
        <w:t>附件</w:t>
      </w:r>
      <w:r>
        <w:rPr>
          <w:rFonts w:hint="eastAsia" w:ascii="仿宋" w:hAnsi="仿宋" w:eastAsia="仿宋" w:cs="仿宋"/>
          <w:sz w:val="32"/>
          <w:szCs w:val="32"/>
        </w:rPr>
        <w:t>1</w:t>
      </w:r>
      <w:r>
        <w:rPr>
          <w:rFonts w:hint="eastAsia" w:ascii="仿宋" w:hAnsi="仿宋" w:eastAsia="仿宋" w:cs="仿宋"/>
          <w:sz w:val="32"/>
          <w:szCs w:val="32"/>
          <w:lang w:val="zh-TW" w:eastAsia="zh-TW"/>
        </w:rPr>
        <w:t>：</w:t>
      </w:r>
    </w:p>
    <w:p>
      <w:pPr>
        <w:pStyle w:val="2"/>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5</w:t>
      </w:r>
      <w:r>
        <w:rPr>
          <w:rFonts w:hint="eastAsia" w:ascii="仿宋" w:hAnsi="仿宋" w:eastAsia="仿宋" w:cs="仿宋"/>
          <w:b/>
          <w:bCs/>
          <w:sz w:val="36"/>
          <w:szCs w:val="36"/>
          <w:lang w:val="zh-TW" w:eastAsia="zh-TW"/>
        </w:rPr>
        <w:t>片区排水管网维护考核奖惩表</w:t>
      </w:r>
      <w:r>
        <w:rPr>
          <w:rFonts w:hint="eastAsia" w:ascii="仿宋" w:hAnsi="仿宋" w:eastAsia="仿宋" w:cs="仿宋"/>
          <w:b/>
          <w:bCs/>
          <w:sz w:val="36"/>
          <w:szCs w:val="36"/>
        </w:rPr>
        <w:t>(</w:t>
      </w:r>
      <w:r>
        <w:rPr>
          <w:rFonts w:hint="eastAsia" w:ascii="仿宋" w:hAnsi="仿宋" w:eastAsia="仿宋" w:cs="仿宋"/>
          <w:b/>
          <w:bCs/>
          <w:sz w:val="36"/>
          <w:szCs w:val="36"/>
          <w:lang w:val="zh-TW" w:eastAsia="zh-TW"/>
        </w:rPr>
        <w:t>按月）</w:t>
      </w:r>
    </w:p>
    <w:tbl>
      <w:tblPr>
        <w:tblStyle w:val="8"/>
        <w:tblW w:w="846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0"/>
        <w:gridCol w:w="1360"/>
        <w:gridCol w:w="1359"/>
        <w:gridCol w:w="1360"/>
        <w:gridCol w:w="1360"/>
        <w:gridCol w:w="1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29" w:hRule="atLeast"/>
          <w:jc w:val="center"/>
        </w:trPr>
        <w:tc>
          <w:tcPr>
            <w:tcW w:w="1700"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80" w:type="dxa"/>
              <w:left w:w="80" w:type="dxa"/>
              <w:bottom w:w="80" w:type="dxa"/>
              <w:right w:w="80" w:type="dxa"/>
            </w:tcMar>
            <w:vAlign w:val="top"/>
          </w:tcPr>
          <w:p>
            <w:pPr>
              <w:pStyle w:val="2"/>
              <w:jc w:val="center"/>
              <w:rPr>
                <w:rFonts w:hint="eastAsia" w:ascii="仿宋" w:hAnsi="仿宋" w:eastAsia="仿宋" w:cs="仿宋"/>
                <w:sz w:val="32"/>
                <w:szCs w:val="32"/>
                <w:lang w:val="zh-TW"/>
              </w:rPr>
            </w:pPr>
            <w:r>
              <w:rPr>
                <w:rFonts w:hint="eastAsia" w:ascii="仿宋" w:hAnsi="仿宋" w:eastAsia="仿宋" w:cs="仿宋"/>
                <w:sz w:val="32"/>
                <w:szCs w:val="32"/>
                <w:lang w:val="zh-TW"/>
              </w:rPr>
              <w:t xml:space="preserve">      </w:t>
            </w:r>
          </w:p>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污水厂</w:t>
            </w:r>
          </w:p>
          <w:p>
            <w:pPr>
              <w:pStyle w:val="2"/>
              <w:jc w:val="center"/>
              <w:rPr>
                <w:rFonts w:hint="eastAsia" w:ascii="仿宋" w:hAnsi="仿宋" w:eastAsia="仿宋" w:cs="仿宋"/>
                <w:sz w:val="32"/>
                <w:szCs w:val="32"/>
              </w:rPr>
            </w:pPr>
          </w:p>
          <w:p>
            <w:pPr>
              <w:pStyle w:val="2"/>
              <w:jc w:val="center"/>
              <w:rPr>
                <w:rFonts w:hint="eastAsia" w:ascii="仿宋" w:hAnsi="仿宋" w:eastAsia="仿宋" w:cs="仿宋"/>
                <w:sz w:val="32"/>
                <w:szCs w:val="32"/>
              </w:rPr>
            </w:pPr>
          </w:p>
          <w:p>
            <w:pPr>
              <w:pStyle w:val="2"/>
              <w:jc w:val="left"/>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污水</w:t>
            </w:r>
          </w:p>
          <w:p>
            <w:pPr>
              <w:pStyle w:val="2"/>
              <w:jc w:val="left"/>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厂进厂</w:t>
            </w:r>
          </w:p>
          <w:p>
            <w:pPr>
              <w:pStyle w:val="2"/>
              <w:jc w:val="left"/>
              <w:rPr>
                <w:rFonts w:hint="eastAsia" w:ascii="仿宋" w:hAnsi="仿宋" w:eastAsia="仿宋" w:cs="仿宋"/>
                <w:sz w:val="32"/>
                <w:szCs w:val="32"/>
              </w:rPr>
            </w:pPr>
            <w:r>
              <w:rPr>
                <w:rFonts w:hint="eastAsia" w:ascii="仿宋" w:hAnsi="仿宋" w:eastAsia="仿宋" w:cs="仿宋"/>
                <w:sz w:val="32"/>
                <w:szCs w:val="32"/>
              </w:rPr>
              <w:t>COD</w:t>
            </w:r>
            <w:r>
              <w:rPr>
                <w:rFonts w:hint="eastAsia" w:ascii="仿宋" w:hAnsi="仿宋" w:eastAsia="仿宋" w:cs="仿宋"/>
                <w:sz w:val="32"/>
                <w:szCs w:val="32"/>
                <w:lang w:val="zh-TW" w:eastAsia="zh-TW"/>
              </w:rPr>
              <w:t>浓度（</w:t>
            </w:r>
            <w:r>
              <w:rPr>
                <w:rFonts w:hint="eastAsia" w:ascii="仿宋" w:hAnsi="仿宋" w:eastAsia="仿宋" w:cs="仿宋"/>
                <w:sz w:val="32"/>
                <w:szCs w:val="32"/>
              </w:rPr>
              <w:t>mg/</w:t>
            </w:r>
            <w:r>
              <w:rPr>
                <w:rFonts w:hint="eastAsia" w:ascii="仿宋" w:hAnsi="仿宋" w:eastAsia="仿宋" w:cs="仿宋"/>
                <w:sz w:val="32"/>
                <w:szCs w:val="32"/>
                <w:lang w:val="en-US" w:eastAsia="zh-CN"/>
              </w:rPr>
              <w:t>L</w:t>
            </w:r>
            <w:r>
              <w:rPr>
                <w:rFonts w:hint="eastAsia" w:ascii="仿宋" w:hAnsi="仿宋" w:eastAsia="仿宋" w:cs="仿宋"/>
                <w:sz w:val="32"/>
                <w:szCs w:val="32"/>
                <w:lang w:val="zh-TW" w:eastAsia="zh-TW"/>
              </w:rPr>
              <w:t>）</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洋里污水厂服务片区（万元）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连坂污水厂服务片区（万元）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祥坂污水厂服务片区（万元）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浮村污水厂服务片区（万元）</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金山污水厂服务片区（万元）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8"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COD≤100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-60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100</w:t>
            </w:r>
            <w:r>
              <w:rPr>
                <w:rFonts w:hint="eastAsia" w:ascii="仿宋" w:hAnsi="仿宋" w:eastAsia="仿宋" w:cs="仿宋"/>
                <w:sz w:val="32"/>
                <w:szCs w:val="32"/>
                <w:lang w:val="zh-TW" w:eastAsia="zh-TW"/>
              </w:rPr>
              <w:t>＜</w:t>
            </w:r>
            <w:r>
              <w:rPr>
                <w:rFonts w:hint="eastAsia" w:ascii="仿宋" w:hAnsi="仿宋" w:eastAsia="仿宋" w:cs="仿宋"/>
                <w:sz w:val="32"/>
                <w:szCs w:val="32"/>
              </w:rPr>
              <w:t>COD≤130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-45</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-7</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130</w:t>
            </w:r>
            <w:r>
              <w:rPr>
                <w:rFonts w:hint="eastAsia" w:ascii="仿宋" w:hAnsi="仿宋" w:eastAsia="仿宋" w:cs="仿宋"/>
                <w:sz w:val="32"/>
                <w:szCs w:val="32"/>
                <w:lang w:val="zh-TW" w:eastAsia="zh-TW"/>
              </w:rPr>
              <w:t>＜</w:t>
            </w:r>
            <w:r>
              <w:rPr>
                <w:rFonts w:hint="eastAsia" w:ascii="仿宋" w:hAnsi="仿宋" w:eastAsia="仿宋" w:cs="仿宋"/>
                <w:sz w:val="32"/>
                <w:szCs w:val="32"/>
              </w:rPr>
              <w:t>COD≤150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-30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150</w:t>
            </w:r>
            <w:r>
              <w:rPr>
                <w:rFonts w:hint="eastAsia" w:ascii="仿宋" w:hAnsi="仿宋" w:eastAsia="仿宋" w:cs="仿宋"/>
                <w:sz w:val="32"/>
                <w:szCs w:val="32"/>
                <w:lang w:val="zh-TW" w:eastAsia="zh-TW"/>
              </w:rPr>
              <w:t>＜</w:t>
            </w:r>
            <w:r>
              <w:rPr>
                <w:rFonts w:hint="eastAsia" w:ascii="仿宋" w:hAnsi="仿宋" w:eastAsia="仿宋" w:cs="仿宋"/>
                <w:sz w:val="32"/>
                <w:szCs w:val="32"/>
              </w:rPr>
              <w:t>COD≤178</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-15</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178</w:t>
            </w:r>
            <w:r>
              <w:rPr>
                <w:rFonts w:hint="eastAsia" w:ascii="仿宋" w:hAnsi="仿宋" w:eastAsia="仿宋" w:cs="仿宋"/>
                <w:sz w:val="32"/>
                <w:szCs w:val="32"/>
                <w:lang w:val="zh-TW" w:eastAsia="zh-TW"/>
              </w:rPr>
              <w:t>＜</w:t>
            </w:r>
            <w:r>
              <w:rPr>
                <w:rFonts w:hint="eastAsia" w:ascii="仿宋" w:hAnsi="仿宋" w:eastAsia="仿宋" w:cs="仿宋"/>
                <w:sz w:val="32"/>
                <w:szCs w:val="32"/>
              </w:rPr>
              <w:t>COD≤200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+15</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200</w:t>
            </w:r>
            <w:r>
              <w:rPr>
                <w:rFonts w:hint="eastAsia" w:ascii="仿宋" w:hAnsi="仿宋" w:eastAsia="仿宋" w:cs="仿宋"/>
                <w:sz w:val="32"/>
                <w:szCs w:val="32"/>
                <w:lang w:val="zh-TW" w:eastAsia="zh-TW"/>
              </w:rPr>
              <w:t>＜</w:t>
            </w:r>
            <w:r>
              <w:rPr>
                <w:rFonts w:hint="eastAsia" w:ascii="仿宋" w:hAnsi="仿宋" w:eastAsia="仿宋" w:cs="仿宋"/>
                <w:sz w:val="32"/>
                <w:szCs w:val="32"/>
              </w:rPr>
              <w:t>COD≤250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+30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COD</w:t>
            </w:r>
            <w:r>
              <w:rPr>
                <w:rFonts w:hint="eastAsia" w:ascii="仿宋" w:hAnsi="仿宋" w:eastAsia="仿宋" w:cs="仿宋"/>
                <w:sz w:val="32"/>
                <w:szCs w:val="32"/>
                <w:lang w:val="zh-TW" w:eastAsia="zh-TW"/>
              </w:rPr>
              <w:t>＞</w:t>
            </w:r>
            <w:r>
              <w:rPr>
                <w:rFonts w:hint="eastAsia" w:ascii="仿宋" w:hAnsi="仿宋" w:eastAsia="仿宋" w:cs="仿宋"/>
                <w:sz w:val="32"/>
                <w:szCs w:val="32"/>
              </w:rPr>
              <w:t>250</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+45</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+15</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+7</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rPr>
              <w:t>+3</w:t>
            </w:r>
          </w:p>
        </w:tc>
      </w:tr>
    </w:tbl>
    <w:p>
      <w:pPr>
        <w:pStyle w:val="2"/>
        <w:spacing w:line="360" w:lineRule="auto"/>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说明：</w:t>
      </w:r>
      <w:r>
        <w:rPr>
          <w:rFonts w:hint="eastAsia" w:ascii="仿宋" w:hAnsi="仿宋" w:eastAsia="仿宋" w:cs="仿宋"/>
          <w:sz w:val="32"/>
          <w:szCs w:val="32"/>
        </w:rPr>
        <w:t>“-”</w:t>
      </w:r>
      <w:r>
        <w:rPr>
          <w:rFonts w:hint="eastAsia" w:ascii="仿宋" w:hAnsi="仿宋" w:eastAsia="仿宋" w:cs="仿宋"/>
          <w:sz w:val="32"/>
          <w:szCs w:val="32"/>
          <w:lang w:val="zh-TW" w:eastAsia="zh-TW"/>
        </w:rPr>
        <w:t>为扣减考核费用，</w:t>
      </w:r>
      <w:r>
        <w:rPr>
          <w:rFonts w:hint="eastAsia" w:ascii="仿宋" w:hAnsi="仿宋" w:eastAsia="仿宋" w:cs="仿宋"/>
          <w:sz w:val="32"/>
          <w:szCs w:val="32"/>
        </w:rPr>
        <w:t>“+”</w:t>
      </w:r>
      <w:r>
        <w:rPr>
          <w:rFonts w:hint="eastAsia" w:ascii="仿宋" w:hAnsi="仿宋" w:eastAsia="仿宋" w:cs="仿宋"/>
          <w:sz w:val="32"/>
          <w:szCs w:val="32"/>
          <w:lang w:val="zh-TW" w:eastAsia="zh-TW"/>
        </w:rPr>
        <w:t>为奖励考核费用。考核</w:t>
      </w:r>
      <w:r>
        <w:rPr>
          <w:rFonts w:hint="eastAsia" w:ascii="仿宋" w:hAnsi="仿宋" w:eastAsia="仿宋" w:cs="仿宋"/>
          <w:sz w:val="32"/>
          <w:szCs w:val="32"/>
          <w:lang w:val="zh-TW" w:eastAsia="zh-CN"/>
        </w:rPr>
        <w:t>四城区排水</w:t>
      </w:r>
      <w:r>
        <w:rPr>
          <w:rFonts w:hint="eastAsia" w:ascii="仿宋" w:hAnsi="仿宋" w:eastAsia="仿宋" w:cs="仿宋"/>
          <w:sz w:val="32"/>
          <w:szCs w:val="32"/>
          <w:lang w:val="zh-TW" w:eastAsia="zh-TW"/>
        </w:rPr>
        <w:t>管网维护单位。</w:t>
      </w:r>
    </w:p>
    <w:p>
      <w:pPr>
        <w:pStyle w:val="2"/>
        <w:spacing w:line="360" w:lineRule="auto"/>
        <w:rPr>
          <w:rFonts w:hint="default"/>
        </w:rPr>
      </w:pPr>
      <w:r>
        <w:rPr>
          <w:rFonts w:ascii="华文宋体" w:hAnsi="华文宋体" w:eastAsia="华文宋体" w:cs="华文宋体"/>
          <w:sz w:val="32"/>
          <w:szCs w:val="32"/>
          <w:lang w:val="zh-TW" w:eastAsia="zh-TW"/>
        </w:rPr>
        <w:br w:type="page"/>
      </w:r>
    </w:p>
    <w:p>
      <w:pPr>
        <w:pStyle w:val="2"/>
        <w:spacing w:line="360" w:lineRule="auto"/>
        <w:rPr>
          <w:rFonts w:hint="eastAsia" w:ascii="仿宋" w:hAnsi="仿宋" w:eastAsia="仿宋" w:cs="仿宋"/>
          <w:sz w:val="32"/>
          <w:szCs w:val="32"/>
        </w:rPr>
      </w:pPr>
      <w:r>
        <w:rPr>
          <w:rFonts w:hint="eastAsia" w:ascii="仿宋" w:hAnsi="仿宋" w:eastAsia="仿宋" w:cs="仿宋"/>
          <w:sz w:val="32"/>
          <w:szCs w:val="32"/>
          <w:lang w:val="zh-TW" w:eastAsia="zh-TW"/>
        </w:rPr>
        <w:t>附件</w:t>
      </w:r>
      <w:r>
        <w:rPr>
          <w:rFonts w:hint="eastAsia" w:ascii="仿宋" w:hAnsi="仿宋" w:eastAsia="仿宋" w:cs="仿宋"/>
          <w:sz w:val="32"/>
          <w:szCs w:val="32"/>
          <w:lang w:val="en-US" w:eastAsia="zh-CN"/>
        </w:rPr>
        <w:t>2</w:t>
      </w:r>
      <w:r>
        <w:rPr>
          <w:rFonts w:hint="eastAsia" w:ascii="仿宋" w:hAnsi="仿宋" w:eastAsia="仿宋" w:cs="仿宋"/>
          <w:sz w:val="32"/>
          <w:szCs w:val="32"/>
          <w:lang w:val="zh-TW" w:eastAsia="zh-TW"/>
        </w:rPr>
        <w:t>：</w:t>
      </w:r>
    </w:p>
    <w:p>
      <w:pPr>
        <w:pStyle w:val="2"/>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xx</w:t>
      </w:r>
      <w:r>
        <w:rPr>
          <w:rFonts w:hint="eastAsia" w:ascii="仿宋" w:hAnsi="仿宋" w:eastAsia="仿宋" w:cs="仿宋"/>
          <w:b/>
          <w:bCs/>
          <w:sz w:val="36"/>
          <w:szCs w:val="36"/>
          <w:lang w:val="zh-TW" w:eastAsia="zh-TW"/>
        </w:rPr>
        <w:t>月管网运行维护考核汇总表</w:t>
      </w:r>
    </w:p>
    <w:tbl>
      <w:tblPr>
        <w:tblStyle w:val="8"/>
        <w:tblW w:w="8299"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4"/>
        <w:gridCol w:w="2075"/>
        <w:gridCol w:w="2075"/>
        <w:gridCol w:w="2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84"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污水厂片区</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月均进水</w:t>
            </w:r>
            <w:r>
              <w:rPr>
                <w:rFonts w:hint="eastAsia" w:ascii="仿宋" w:hAnsi="仿宋" w:eastAsia="仿宋" w:cs="仿宋"/>
                <w:sz w:val="32"/>
                <w:szCs w:val="32"/>
              </w:rPr>
              <w:t>COD</w:t>
            </w:r>
            <w:r>
              <w:rPr>
                <w:rFonts w:hint="eastAsia" w:ascii="仿宋" w:hAnsi="仿宋" w:eastAsia="仿宋" w:cs="仿宋"/>
                <w:sz w:val="32"/>
                <w:szCs w:val="32"/>
                <w:lang w:val="zh-TW" w:eastAsia="zh-TW"/>
              </w:rPr>
              <w:t>浓度</w:t>
            </w:r>
          </w:p>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w:t>
            </w:r>
            <w:r>
              <w:rPr>
                <w:rFonts w:hint="eastAsia" w:ascii="仿宋" w:hAnsi="仿宋" w:eastAsia="仿宋" w:cs="仿宋"/>
                <w:sz w:val="32"/>
                <w:szCs w:val="32"/>
              </w:rPr>
              <w:t>mg/L</w:t>
            </w:r>
            <w:r>
              <w:rPr>
                <w:rFonts w:hint="eastAsia" w:ascii="仿宋" w:hAnsi="仿宋" w:eastAsia="仿宋" w:cs="仿宋"/>
                <w:sz w:val="32"/>
                <w:szCs w:val="32"/>
                <w:lang w:val="zh-TW" w:eastAsia="zh-TW"/>
              </w:rPr>
              <w:t>）</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奖惩费用</w:t>
            </w:r>
          </w:p>
          <w:p>
            <w:pPr>
              <w:pStyle w:val="2"/>
              <w:jc w:val="center"/>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zh-TW" w:eastAsia="zh-TW"/>
              </w:rPr>
              <w:t>万元</w:t>
            </w:r>
            <w:r>
              <w:rPr>
                <w:rFonts w:hint="eastAsia" w:ascii="仿宋" w:hAnsi="仿宋" w:eastAsia="仿宋" w:cs="仿宋"/>
                <w:sz w:val="32"/>
                <w:szCs w:val="32"/>
              </w:rPr>
              <w:t>)</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洋里片区</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连坂片区</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祥坂片区</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金山片区</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sz w:val="32"/>
                <w:szCs w:val="32"/>
                <w:lang w:val="zh-TW" w:eastAsia="zh-TW"/>
              </w:rPr>
              <w:t>浮村片区</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0" w:hRule="atLeast"/>
          <w:jc w:val="center"/>
        </w:trPr>
        <w:tc>
          <w:tcPr>
            <w:tcW w:w="2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
              <w:jc w:val="center"/>
              <w:rPr>
                <w:rFonts w:hint="eastAsia" w:ascii="仿宋" w:hAnsi="仿宋" w:eastAsia="仿宋" w:cs="仿宋"/>
                <w:sz w:val="32"/>
                <w:szCs w:val="32"/>
              </w:rPr>
            </w:pPr>
            <w:r>
              <w:rPr>
                <w:rFonts w:hint="eastAsia" w:ascii="仿宋" w:hAnsi="仿宋" w:eastAsia="仿宋" w:cs="仿宋"/>
                <w:b/>
                <w:bCs/>
                <w:sz w:val="32"/>
                <w:szCs w:val="32"/>
                <w:lang w:val="zh-TW" w:eastAsia="zh-TW"/>
              </w:rPr>
              <w:t>合 计</w:t>
            </w: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c>
          <w:tcPr>
            <w:tcW w:w="2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hint="eastAsia" w:ascii="仿宋" w:hAnsi="仿宋" w:eastAsia="仿宋" w:cs="仿宋"/>
                <w:sz w:val="32"/>
                <w:szCs w:val="32"/>
              </w:rPr>
            </w:pPr>
          </w:p>
        </w:tc>
      </w:tr>
    </w:tbl>
    <w:p>
      <w:pPr>
        <w:pStyle w:val="10"/>
        <w:spacing w:line="360" w:lineRule="auto"/>
        <w:rPr>
          <w:rFonts w:hint="eastAsia" w:ascii="仿宋" w:hAnsi="仿宋" w:eastAsia="仿宋" w:cs="仿宋"/>
          <w:sz w:val="32"/>
          <w:szCs w:val="32"/>
          <w:lang w:val="zh-TW" w:eastAsia="zh-TW"/>
        </w:rPr>
        <w:sectPr>
          <w:headerReference r:id="rId4" w:type="default"/>
          <w:footerReference r:id="rId5" w:type="default"/>
          <w:pgSz w:w="11900" w:h="16840"/>
          <w:pgMar w:top="1440" w:right="1800" w:bottom="1276" w:left="1800" w:header="851" w:footer="992" w:gutter="0"/>
          <w:pgBorders>
            <w:top w:val="none" w:color="auto" w:sz="0" w:space="0"/>
            <w:left w:val="none" w:color="auto" w:sz="0" w:space="0"/>
            <w:bottom w:val="none" w:color="auto" w:sz="0" w:space="0"/>
            <w:right w:val="none" w:color="auto" w:sz="0" w:space="0"/>
          </w:pgBorders>
          <w:pgNumType w:fmt="decimal"/>
          <w:cols w:space="720" w:num="1"/>
          <w:docGrid w:linePitch="326" w:charSpace="0"/>
        </w:sectPr>
      </w:pPr>
      <w:r>
        <w:rPr>
          <w:rFonts w:hint="eastAsia" w:ascii="仿宋" w:hAnsi="仿宋" w:eastAsia="仿宋" w:cs="仿宋"/>
          <w:sz w:val="32"/>
          <w:szCs w:val="32"/>
          <w:lang w:val="zh-TW" w:eastAsia="zh-TW"/>
        </w:rPr>
        <w:t>注：考核</w:t>
      </w:r>
      <w:r>
        <w:rPr>
          <w:rFonts w:hint="eastAsia" w:ascii="仿宋" w:hAnsi="仿宋" w:eastAsia="仿宋" w:cs="仿宋"/>
          <w:sz w:val="32"/>
          <w:szCs w:val="32"/>
          <w:lang w:val="zh-TW" w:eastAsia="zh-CN"/>
        </w:rPr>
        <w:t>四城区排水</w:t>
      </w:r>
      <w:r>
        <w:rPr>
          <w:rFonts w:hint="eastAsia" w:ascii="仿宋" w:hAnsi="仿宋" w:eastAsia="仿宋" w:cs="仿宋"/>
          <w:sz w:val="32"/>
          <w:szCs w:val="32"/>
          <w:lang w:val="zh-TW" w:eastAsia="zh-TW"/>
        </w:rPr>
        <w:t>管网维护单位。</w:t>
      </w:r>
    </w:p>
    <w:p>
      <w:pPr>
        <w:pStyle w:val="10"/>
        <w:spacing w:line="360" w:lineRule="auto"/>
        <w:rPr>
          <w:rFonts w:hint="eastAsia" w:ascii="仿宋" w:hAnsi="仿宋" w:eastAsia="仿宋" w:cs="仿宋"/>
          <w:sz w:val="32"/>
          <w:szCs w:val="32"/>
        </w:rPr>
      </w:pPr>
      <w:r>
        <w:rPr>
          <w:rFonts w:hint="eastAsia" w:ascii="仿宋" w:hAnsi="仿宋" w:eastAsia="仿宋" w:cs="仿宋"/>
          <w:sz w:val="32"/>
          <w:szCs w:val="32"/>
          <w:lang w:val="zh-TW" w:eastAsia="zh-TW"/>
        </w:rPr>
        <w:t>附件</w:t>
      </w:r>
      <w:r>
        <w:rPr>
          <w:rFonts w:hint="eastAsia" w:ascii="仿宋" w:hAnsi="仿宋" w:eastAsia="仿宋" w:cs="仿宋"/>
          <w:sz w:val="32"/>
          <w:szCs w:val="32"/>
          <w:lang w:val="en-US" w:eastAsia="zh-CN"/>
        </w:rPr>
        <w:t>3</w:t>
      </w:r>
      <w:r>
        <w:rPr>
          <w:rFonts w:hint="eastAsia" w:ascii="仿宋" w:hAnsi="仿宋" w:eastAsia="仿宋" w:cs="仿宋"/>
          <w:sz w:val="32"/>
          <w:szCs w:val="32"/>
          <w:lang w:val="zh-TW" w:eastAsia="zh-TW"/>
        </w:rPr>
        <w:t>：</w:t>
      </w:r>
    </w:p>
    <w:tbl>
      <w:tblPr>
        <w:tblStyle w:val="8"/>
        <w:tblW w:w="9881" w:type="dxa"/>
        <w:jc w:val="center"/>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0"/>
        <w:gridCol w:w="1560"/>
        <w:gridCol w:w="2268"/>
        <w:gridCol w:w="2934"/>
        <w:gridCol w:w="2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9881" w:type="dxa"/>
            <w:gridSpan w:val="5"/>
            <w:tcBorders>
              <w:top w:val="nil"/>
              <w:left w:val="nil"/>
              <w:bottom w:val="single" w:color="000000" w:sz="4" w:space="0"/>
              <w:right w:val="nil"/>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黑体" w:hAnsi="宋体" w:eastAsia="黑体" w:cs="黑体"/>
                <w:i w:val="0"/>
                <w:color w:val="000000"/>
                <w:kern w:val="0"/>
                <w:sz w:val="36"/>
                <w:szCs w:val="36"/>
                <w:u w:val="none"/>
                <w:lang w:val="en-US" w:eastAsia="zh-CN" w:bidi="ar"/>
              </w:rPr>
              <w:t>四城区排水管网改扩建项目</w:t>
            </w:r>
            <w:r>
              <w:rPr>
                <w:rFonts w:hint="eastAsia" w:ascii="黑体" w:hAnsi="宋体" w:eastAsia="黑体" w:cs="黑体"/>
                <w:i w:val="0"/>
                <w:color w:val="000000"/>
                <w:kern w:val="0"/>
                <w:sz w:val="36"/>
                <w:szCs w:val="36"/>
                <w:u w:val="none"/>
                <w:lang w:val="zh-TW" w:eastAsia="zh-TW" w:bidi="ar"/>
              </w:rPr>
              <w:t>各片区参建单位名单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所属片区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建设单位</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施工单位</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监理单位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洋里片区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_GB2312" w:hAnsi="仿宋_GB2312" w:eastAsia="仿宋_GB2312"/>
                <w:sz w:val="32"/>
                <w:highlight w:val="none"/>
                <w:lang w:eastAsia="zh-CN"/>
              </w:rPr>
              <w:t>福州市水务投资发展有限公司</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天津第四市政建筑工程有限公司</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河南清鸿建设咨询有限公司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浮村片区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_GB2312" w:hAnsi="仿宋_GB2312" w:eastAsia="仿宋_GB2312"/>
                <w:color w:val="auto"/>
                <w:sz w:val="32"/>
                <w:highlight w:val="none"/>
                <w:lang w:val="en-US" w:eastAsia="zh-CN"/>
              </w:rPr>
              <w:t>福州城乡建设发展有限公司</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广州自来水专业建安有限公司</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福建川元工程项目管理有限公司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金山片区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color w:val="FF0000"/>
                <w:kern w:val="0"/>
                <w:sz w:val="32"/>
                <w:szCs w:val="32"/>
                <w:lang w:val="zh-TW" w:eastAsia="zh-TW"/>
              </w:rPr>
              <w:t>福州新榕城市建设发展有限公司</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 xml:space="preserve">中建海峡建设发展有限公司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 xml:space="preserve"> 武汉土木工程建设监理有限公司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7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连坂片区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_GB2312" w:hAnsi="仿宋_GB2312" w:eastAsia="仿宋_GB2312"/>
                <w:sz w:val="32"/>
                <w:highlight w:val="none"/>
                <w:lang w:eastAsia="zh-CN"/>
              </w:rPr>
              <w:t>福州市水务投资发展有限公司</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 xml:space="preserve">中铁十八局集团有限公司 </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福州开发区宏信建设工程监理有限公司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祥坂片区</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福州市市政建设开发有限公司</w:t>
            </w:r>
          </w:p>
        </w:tc>
        <w:tc>
          <w:tcPr>
            <w:tcW w:w="29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重庆建工第二建筑有限公司</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eastAsia" w:ascii="仿宋" w:hAnsi="仿宋" w:eastAsia="仿宋" w:cs="仿宋"/>
                <w:sz w:val="32"/>
                <w:szCs w:val="32"/>
              </w:rPr>
            </w:pPr>
            <w:r>
              <w:rPr>
                <w:rFonts w:hint="eastAsia" w:ascii="仿宋" w:hAnsi="仿宋" w:eastAsia="仿宋" w:cs="仿宋"/>
                <w:kern w:val="0"/>
                <w:sz w:val="32"/>
                <w:szCs w:val="32"/>
                <w:lang w:val="zh-TW" w:eastAsia="zh-TW"/>
              </w:rPr>
              <w:t xml:space="preserve"> 福建宇宏工程项目管理有限公司</w:t>
            </w:r>
          </w:p>
        </w:tc>
      </w:tr>
    </w:tbl>
    <w:p>
      <w:pPr>
        <w:pStyle w:val="10"/>
        <w:rPr>
          <w:rFonts w:hint="default" w:ascii="华文宋体" w:hAnsi="华文宋体" w:eastAsia="华文宋体" w:cs="华文宋体"/>
          <w:sz w:val="32"/>
          <w:szCs w:val="32"/>
        </w:rPr>
      </w:pPr>
    </w:p>
    <w:p>
      <w:pPr>
        <w:pStyle w:val="10"/>
        <w:rPr>
          <w:rFonts w:hint="default" w:ascii="华文宋体" w:hAnsi="华文宋体" w:eastAsia="华文宋体" w:cs="华文宋体"/>
          <w:sz w:val="32"/>
          <w:szCs w:val="32"/>
        </w:rPr>
      </w:pPr>
    </w:p>
    <w:p>
      <w:pPr>
        <w:pStyle w:val="10"/>
        <w:spacing w:line="360" w:lineRule="auto"/>
        <w:rPr>
          <w:rFonts w:hint="default" w:ascii="华文宋体" w:hAnsi="华文宋体" w:eastAsia="华文宋体" w:cs="华文宋体"/>
          <w:sz w:val="32"/>
          <w:szCs w:val="32"/>
        </w:rPr>
      </w:pPr>
    </w:p>
    <w:p>
      <w:pPr>
        <w:pStyle w:val="10"/>
        <w:spacing w:line="360" w:lineRule="auto"/>
        <w:ind w:firstLine="200"/>
        <w:jc w:val="left"/>
        <w:rPr>
          <w:rFonts w:hint="default" w:ascii="华文宋体" w:hAnsi="华文宋体" w:eastAsia="华文宋体" w:cs="华文宋体"/>
          <w:kern w:val="0"/>
          <w:sz w:val="32"/>
          <w:szCs w:val="32"/>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10"/>
        <w:spacing w:line="360" w:lineRule="auto"/>
        <w:ind w:firstLine="200"/>
        <w:jc w:val="left"/>
        <w:rPr>
          <w:rFonts w:hint="default" w:ascii="华文宋体" w:hAnsi="华文宋体" w:eastAsia="华文宋体" w:cs="华文宋体"/>
          <w:kern w:val="0"/>
          <w:sz w:val="32"/>
          <w:szCs w:val="32"/>
        </w:rPr>
      </w:pPr>
    </w:p>
    <w:p>
      <w:pPr>
        <w:pStyle w:val="10"/>
        <w:spacing w:line="360" w:lineRule="auto"/>
        <w:ind w:firstLine="200"/>
        <w:jc w:val="left"/>
        <w:rPr>
          <w:rFonts w:eastAsia="华文宋体"/>
          <w:kern w:val="0"/>
          <w:sz w:val="32"/>
          <w:szCs w:val="32"/>
          <w:lang w:val="zh-TW" w:eastAsia="zh-TW"/>
        </w:rPr>
        <w:sectPr>
          <w:pgSz w:w="11900" w:h="16840"/>
          <w:pgMar w:top="1440" w:right="1800" w:bottom="1276" w:left="1800" w:header="851" w:footer="992" w:gutter="0"/>
          <w:pgBorders>
            <w:top w:val="none" w:color="auto" w:sz="0" w:space="0"/>
            <w:left w:val="none" w:color="auto" w:sz="0" w:space="0"/>
            <w:bottom w:val="none" w:color="auto" w:sz="0" w:space="0"/>
            <w:right w:val="none" w:color="auto" w:sz="0" w:space="0"/>
          </w:pgBorders>
          <w:pgNumType w:fmt="decimal"/>
          <w:cols w:space="720" w:num="1"/>
          <w:docGrid w:linePitch="326" w:charSpace="0"/>
        </w:sectPr>
      </w:pPr>
    </w:p>
    <w:p>
      <w:pPr>
        <w:pStyle w:val="10"/>
        <w:spacing w:line="360" w:lineRule="auto"/>
        <w:ind w:firstLine="200"/>
        <w:jc w:val="left"/>
        <w:rPr>
          <w:rFonts w:hint="default" w:ascii="华文宋体" w:hAnsi="华文宋体" w:eastAsia="华文宋体" w:cs="华文宋体"/>
          <w:kern w:val="0"/>
          <w:sz w:val="32"/>
          <w:szCs w:val="32"/>
        </w:rPr>
      </w:pPr>
      <w:r>
        <w:rPr>
          <w:rFonts w:eastAsia="华文宋体"/>
          <w:kern w:val="0"/>
          <w:sz w:val="32"/>
          <w:szCs w:val="32"/>
          <w:lang w:val="zh-TW" w:eastAsia="zh-TW"/>
        </w:rPr>
        <w:t>附件</w:t>
      </w:r>
      <w:r>
        <w:rPr>
          <w:rFonts w:hint="eastAsia" w:ascii="华文宋体" w:eastAsia="华文宋体"/>
          <w:kern w:val="0"/>
          <w:sz w:val="32"/>
          <w:szCs w:val="32"/>
          <w:lang w:val="en-US" w:eastAsia="zh-CN"/>
        </w:rPr>
        <w:t>4</w:t>
      </w:r>
      <w:r>
        <w:rPr>
          <w:rFonts w:eastAsia="华文宋体"/>
          <w:kern w:val="0"/>
          <w:sz w:val="32"/>
          <w:szCs w:val="32"/>
          <w:lang w:val="zh-TW" w:eastAsia="zh-TW"/>
        </w:rPr>
        <w:t>：</w:t>
      </w:r>
    </w:p>
    <w:p>
      <w:pPr>
        <w:pStyle w:val="10"/>
        <w:spacing w:line="360" w:lineRule="auto"/>
        <w:ind w:firstLine="626"/>
        <w:jc w:val="center"/>
        <w:rPr>
          <w:rFonts w:hint="eastAsia" w:ascii="仿宋" w:hAnsi="仿宋" w:eastAsia="仿宋" w:cs="仿宋"/>
          <w:b/>
          <w:bCs/>
          <w:kern w:val="0"/>
          <w:sz w:val="36"/>
          <w:szCs w:val="36"/>
        </w:rPr>
      </w:pPr>
      <w:r>
        <w:rPr>
          <w:rFonts w:hint="eastAsia" w:ascii="仿宋" w:hAnsi="仿宋" w:eastAsia="仿宋" w:cs="仿宋"/>
          <w:b/>
          <w:bCs/>
          <w:kern w:val="0"/>
          <w:sz w:val="36"/>
          <w:szCs w:val="36"/>
          <w:lang w:val="zh-TW" w:eastAsia="zh-TW"/>
        </w:rPr>
        <w:t>四城区政府雨污水管运维工作绩效考核内容</w:t>
      </w:r>
    </w:p>
    <w:tbl>
      <w:tblPr>
        <w:tblStyle w:val="8"/>
        <w:tblW w:w="4280"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b/>
                <w:bCs/>
                <w:kern w:val="0"/>
                <w:sz w:val="32"/>
                <w:szCs w:val="32"/>
                <w:lang w:val="zh-TW" w:eastAsia="zh-TW"/>
              </w:rPr>
              <w:t>考核内容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1</w:t>
            </w:r>
            <w:r>
              <w:rPr>
                <w:rFonts w:ascii="仿宋" w:hAnsi="仿宋" w:eastAsia="仿宋" w:cs="仿宋"/>
                <w:kern w:val="0"/>
                <w:sz w:val="32"/>
                <w:szCs w:val="32"/>
                <w:lang w:val="zh-TW" w:eastAsia="zh-TW"/>
              </w:rPr>
              <w:t>、经费保证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2</w:t>
            </w:r>
            <w:r>
              <w:rPr>
                <w:rFonts w:ascii="仿宋" w:hAnsi="仿宋" w:eastAsia="仿宋" w:cs="仿宋"/>
                <w:kern w:val="0"/>
                <w:sz w:val="32"/>
                <w:szCs w:val="32"/>
                <w:lang w:val="zh-TW" w:eastAsia="zh-TW"/>
              </w:rPr>
              <w:t>、管养维护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3</w:t>
            </w:r>
            <w:r>
              <w:rPr>
                <w:rFonts w:ascii="仿宋" w:hAnsi="仿宋" w:eastAsia="仿宋" w:cs="仿宋"/>
                <w:kern w:val="0"/>
                <w:sz w:val="32"/>
                <w:szCs w:val="32"/>
                <w:lang w:val="zh-TW" w:eastAsia="zh-TW"/>
              </w:rPr>
              <w:t>、应急排涝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4</w:t>
            </w:r>
            <w:r>
              <w:rPr>
                <w:rFonts w:ascii="仿宋" w:hAnsi="仿宋" w:eastAsia="仿宋" w:cs="仿宋"/>
                <w:kern w:val="0"/>
                <w:sz w:val="32"/>
                <w:szCs w:val="32"/>
                <w:lang w:val="zh-TW" w:eastAsia="zh-TW"/>
              </w:rPr>
              <w:t>、规章排放（店面等）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5</w:t>
            </w:r>
            <w:r>
              <w:rPr>
                <w:rFonts w:ascii="仿宋" w:hAnsi="仿宋" w:eastAsia="仿宋" w:cs="仿宋"/>
                <w:kern w:val="0"/>
                <w:sz w:val="32"/>
                <w:szCs w:val="32"/>
                <w:lang w:val="zh-TW" w:eastAsia="zh-TW"/>
              </w:rPr>
              <w:t>、小吃店的隔油设施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6</w:t>
            </w:r>
            <w:r>
              <w:rPr>
                <w:rFonts w:ascii="仿宋" w:hAnsi="仿宋" w:eastAsia="仿宋" w:cs="仿宋"/>
                <w:kern w:val="0"/>
                <w:sz w:val="32"/>
                <w:szCs w:val="32"/>
                <w:lang w:val="zh-TW" w:eastAsia="zh-TW"/>
              </w:rPr>
              <w:t>、小区雨污合流改造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7</w:t>
            </w:r>
            <w:r>
              <w:rPr>
                <w:rFonts w:ascii="仿宋" w:hAnsi="仿宋" w:eastAsia="仿宋" w:cs="仿宋"/>
                <w:kern w:val="0"/>
                <w:sz w:val="32"/>
                <w:szCs w:val="32"/>
                <w:lang w:val="zh-TW" w:eastAsia="zh-TW"/>
              </w:rPr>
              <w:t>、白改黑施工井盖保护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8</w:t>
            </w:r>
            <w:r>
              <w:rPr>
                <w:rFonts w:ascii="仿宋" w:hAnsi="仿宋" w:eastAsia="仿宋" w:cs="仿宋"/>
                <w:kern w:val="0"/>
                <w:sz w:val="32"/>
                <w:szCs w:val="32"/>
                <w:lang w:val="zh-TW" w:eastAsia="zh-TW"/>
              </w:rPr>
              <w:t>、</w:t>
            </w:r>
            <w:r>
              <w:rPr>
                <w:rFonts w:ascii="Times New Roman"/>
                <w:kern w:val="0"/>
                <w:sz w:val="32"/>
                <w:szCs w:val="32"/>
              </w:rPr>
              <w:t>12345</w:t>
            </w:r>
            <w:r>
              <w:rPr>
                <w:rFonts w:ascii="仿宋" w:hAnsi="仿宋" w:eastAsia="仿宋" w:cs="仿宋"/>
                <w:kern w:val="0"/>
                <w:sz w:val="32"/>
                <w:szCs w:val="32"/>
                <w:lang w:val="zh-TW" w:eastAsia="zh-TW"/>
              </w:rPr>
              <w:t>诉求件办理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0" w:hRule="atLeast"/>
          <w:jc w:val="center"/>
        </w:trPr>
        <w:tc>
          <w:tcPr>
            <w:tcW w:w="4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Times New Roman"/>
                <w:kern w:val="0"/>
                <w:sz w:val="32"/>
                <w:szCs w:val="32"/>
              </w:rPr>
              <w:t>9</w:t>
            </w:r>
            <w:r>
              <w:rPr>
                <w:rFonts w:ascii="仿宋" w:hAnsi="仿宋" w:eastAsia="仿宋" w:cs="仿宋"/>
                <w:kern w:val="0"/>
                <w:sz w:val="32"/>
                <w:szCs w:val="32"/>
                <w:lang w:val="zh-TW" w:eastAsia="zh-TW"/>
              </w:rPr>
              <w:t>、小区化粪池清淘</w:t>
            </w:r>
          </w:p>
        </w:tc>
      </w:tr>
    </w:tbl>
    <w:p>
      <w:pPr>
        <w:pStyle w:val="10"/>
        <w:ind w:firstLine="626"/>
        <w:jc w:val="center"/>
        <w:rPr>
          <w:rFonts w:hint="default" w:ascii="华文宋体" w:hAnsi="华文宋体" w:eastAsia="华文宋体" w:cs="华文宋体"/>
          <w:kern w:val="0"/>
          <w:sz w:val="32"/>
          <w:szCs w:val="32"/>
        </w:rPr>
      </w:pPr>
    </w:p>
    <w:p>
      <w:pPr>
        <w:pStyle w:val="10"/>
        <w:ind w:firstLine="626"/>
        <w:jc w:val="center"/>
        <w:rPr>
          <w:rFonts w:hint="default" w:ascii="华文宋体" w:hAnsi="华文宋体" w:eastAsia="华文宋体" w:cs="华文宋体"/>
          <w:kern w:val="0"/>
          <w:sz w:val="32"/>
          <w:szCs w:val="32"/>
        </w:rPr>
      </w:pPr>
    </w:p>
    <w:p>
      <w:pPr>
        <w:pStyle w:val="10"/>
        <w:spacing w:line="360" w:lineRule="auto"/>
        <w:ind w:firstLine="626"/>
        <w:jc w:val="center"/>
        <w:rPr>
          <w:rFonts w:hint="default" w:ascii="华文宋体" w:hAnsi="华文宋体" w:eastAsia="华文宋体" w:cs="华文宋体"/>
          <w:kern w:val="0"/>
          <w:sz w:val="32"/>
          <w:szCs w:val="32"/>
        </w:rPr>
      </w:pPr>
    </w:p>
    <w:p>
      <w:pPr>
        <w:pStyle w:val="10"/>
        <w:spacing w:line="360" w:lineRule="auto"/>
        <w:ind w:firstLine="626"/>
        <w:jc w:val="center"/>
        <w:rPr>
          <w:rFonts w:hint="default" w:ascii="华文宋体" w:hAnsi="华文宋体" w:eastAsia="华文宋体" w:cs="华文宋体"/>
          <w:kern w:val="0"/>
          <w:sz w:val="32"/>
          <w:szCs w:val="32"/>
        </w:rPr>
      </w:pPr>
    </w:p>
    <w:p>
      <w:pPr>
        <w:pStyle w:val="10"/>
        <w:spacing w:line="360" w:lineRule="auto"/>
        <w:ind w:firstLine="626"/>
        <w:jc w:val="center"/>
        <w:rPr>
          <w:rFonts w:hint="default" w:ascii="华文宋体" w:hAnsi="华文宋体" w:eastAsia="华文宋体" w:cs="华文宋体"/>
          <w:kern w:val="0"/>
          <w:sz w:val="32"/>
          <w:szCs w:val="32"/>
        </w:rPr>
      </w:pPr>
    </w:p>
    <w:p>
      <w:pPr>
        <w:pStyle w:val="2"/>
        <w:spacing w:line="360" w:lineRule="auto"/>
        <w:rPr>
          <w:rFonts w:hint="default" w:ascii="华文宋体" w:hAnsi="华文宋体" w:eastAsia="华文宋体" w:cs="华文宋体"/>
          <w:kern w:val="0"/>
          <w:sz w:val="30"/>
          <w:szCs w:val="30"/>
        </w:rPr>
      </w:pPr>
    </w:p>
    <w:p>
      <w:pPr>
        <w:pStyle w:val="2"/>
        <w:spacing w:line="360" w:lineRule="auto"/>
        <w:rPr>
          <w:rFonts w:hint="default"/>
        </w:rPr>
      </w:pPr>
      <w:r>
        <w:rPr>
          <w:rFonts w:ascii="华文宋体" w:hAnsi="华文宋体" w:eastAsia="华文宋体" w:cs="华文宋体"/>
          <w:kern w:val="0"/>
          <w:sz w:val="30"/>
          <w:szCs w:val="30"/>
        </w:rPr>
        <w:br w:type="page"/>
      </w:r>
    </w:p>
    <w:p>
      <w:pPr>
        <w:pStyle w:val="2"/>
        <w:spacing w:line="360" w:lineRule="auto"/>
        <w:rPr>
          <w:rFonts w:hint="default" w:ascii="华文宋体" w:hAnsi="华文宋体" w:eastAsia="华文宋体" w:cs="华文宋体"/>
          <w:kern w:val="0"/>
          <w:sz w:val="32"/>
          <w:szCs w:val="32"/>
        </w:rPr>
      </w:pPr>
      <w:r>
        <w:rPr>
          <w:rFonts w:eastAsia="华文宋体"/>
          <w:kern w:val="0"/>
          <w:sz w:val="32"/>
          <w:szCs w:val="32"/>
          <w:lang w:val="zh-TW" w:eastAsia="zh-TW"/>
        </w:rPr>
        <w:t>附件</w:t>
      </w:r>
      <w:r>
        <w:rPr>
          <w:rFonts w:hint="eastAsia" w:ascii="华文宋体" w:eastAsia="华文宋体"/>
          <w:kern w:val="0"/>
          <w:sz w:val="32"/>
          <w:szCs w:val="32"/>
          <w:lang w:val="en-US" w:eastAsia="zh-CN"/>
        </w:rPr>
        <w:t>5</w:t>
      </w:r>
      <w:r>
        <w:rPr>
          <w:rFonts w:eastAsia="华文宋体"/>
          <w:kern w:val="0"/>
          <w:sz w:val="32"/>
          <w:szCs w:val="32"/>
          <w:lang w:val="zh-TW" w:eastAsia="zh-TW"/>
        </w:rPr>
        <w:t>：</w:t>
      </w:r>
    </w:p>
    <w:p>
      <w:pPr>
        <w:pStyle w:val="2"/>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lang w:val="zh-TW" w:eastAsia="zh-TW"/>
        </w:rPr>
        <w:t>四城区政府雨污水管运维工作绩效考核办法</w:t>
      </w:r>
    </w:p>
    <w:tbl>
      <w:tblPr>
        <w:tblStyle w:val="8"/>
        <w:tblW w:w="9772" w:type="dxa"/>
        <w:jc w:val="center"/>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3261"/>
        <w:gridCol w:w="3685"/>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b/>
                <w:bCs/>
                <w:kern w:val="0"/>
                <w:sz w:val="32"/>
                <w:szCs w:val="32"/>
                <w:lang w:val="zh-TW" w:eastAsia="zh-TW"/>
              </w:rPr>
              <w:t>考核内容</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b/>
                <w:bCs/>
                <w:kern w:val="0"/>
                <w:sz w:val="32"/>
                <w:szCs w:val="32"/>
                <w:lang w:val="zh-TW" w:eastAsia="zh-TW"/>
              </w:rPr>
              <w:t>具体要求</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b/>
                <w:bCs/>
                <w:kern w:val="0"/>
                <w:sz w:val="32"/>
                <w:szCs w:val="32"/>
                <w:lang w:val="zh-TW" w:eastAsia="zh-TW"/>
              </w:rPr>
              <w:t>考核方式</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ascii="仿宋" w:hAnsi="仿宋" w:eastAsia="仿宋" w:cs="仿宋"/>
                <w:b/>
                <w:bCs/>
                <w:kern w:val="0"/>
                <w:sz w:val="32"/>
                <w:szCs w:val="32"/>
              </w:rPr>
            </w:pPr>
            <w:r>
              <w:rPr>
                <w:rFonts w:ascii="仿宋" w:hAnsi="仿宋" w:eastAsia="仿宋" w:cs="仿宋"/>
                <w:b/>
                <w:bCs/>
                <w:kern w:val="0"/>
                <w:sz w:val="32"/>
                <w:szCs w:val="32"/>
                <w:lang w:val="zh-TW" w:eastAsia="zh-TW"/>
              </w:rPr>
              <w:t>分值</w:t>
            </w:r>
          </w:p>
          <w:p>
            <w:pPr>
              <w:pStyle w:val="10"/>
              <w:widowControl/>
              <w:jc w:val="center"/>
              <w:rPr>
                <w:rFonts w:hint="default"/>
              </w:rPr>
            </w:pPr>
            <w:r>
              <w:rPr>
                <w:rFonts w:ascii="仿宋" w:hAnsi="仿宋" w:eastAsia="仿宋" w:cs="仿宋"/>
                <w:b/>
                <w:bCs/>
                <w:kern w:val="0"/>
                <w:sz w:val="32"/>
                <w:szCs w:val="32"/>
                <w:lang w:val="zh-TW" w:eastAsia="zh-TW"/>
              </w:rPr>
              <w:t>（</w:t>
            </w:r>
            <w:r>
              <w:rPr>
                <w:rFonts w:ascii="仿宋" w:hAnsi="仿宋" w:eastAsia="仿宋" w:cs="仿宋"/>
                <w:b/>
                <w:bCs/>
                <w:kern w:val="0"/>
                <w:sz w:val="32"/>
                <w:szCs w:val="32"/>
              </w:rPr>
              <w:t>100</w:t>
            </w:r>
            <w:r>
              <w:rPr>
                <w:rFonts w:ascii="仿宋" w:hAnsi="仿宋" w:eastAsia="仿宋" w:cs="仿宋"/>
                <w:b/>
                <w:bCs/>
                <w:kern w:val="0"/>
                <w:sz w:val="32"/>
                <w:szCs w:val="32"/>
                <w:lang w:val="zh-TW" w:eastAsia="zh-TW"/>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5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lang w:val="zh-TW" w:eastAsia="zh-TW"/>
              </w:rPr>
              <w:t>一、工作机制和基础工作</w:t>
            </w:r>
            <w:r>
              <w:rPr>
                <w:rFonts w:ascii="仿宋" w:hAnsi="仿宋" w:eastAsia="仿宋" w:cs="仿宋"/>
                <w:kern w:val="0"/>
                <w:sz w:val="28"/>
                <w:szCs w:val="28"/>
              </w:rPr>
              <w:t>(30</w:t>
            </w:r>
            <w:r>
              <w:rPr>
                <w:rFonts w:ascii="仿宋" w:hAnsi="仿宋" w:eastAsia="仿宋" w:cs="仿宋"/>
                <w:kern w:val="0"/>
                <w:sz w:val="28"/>
                <w:szCs w:val="28"/>
                <w:lang w:val="zh-TW" w:eastAsia="zh-TW"/>
              </w:rPr>
              <w:t>分）</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1</w:t>
            </w:r>
            <w:r>
              <w:rPr>
                <w:rFonts w:ascii="仿宋" w:hAnsi="仿宋" w:eastAsia="仿宋" w:cs="仿宋"/>
                <w:kern w:val="0"/>
                <w:sz w:val="28"/>
                <w:szCs w:val="28"/>
                <w:lang w:val="zh-TW" w:eastAsia="zh-TW"/>
              </w:rPr>
              <w:t>、建立完善排水设施运行和保护工作机制，制定工作责任清单</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查看相关内业资料，评估打分，未建立不得分，不完善扣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2</w:t>
            </w:r>
            <w:r>
              <w:rPr>
                <w:rFonts w:ascii="仿宋" w:hAnsi="仿宋" w:eastAsia="仿宋" w:cs="仿宋"/>
                <w:kern w:val="0"/>
                <w:sz w:val="28"/>
                <w:szCs w:val="28"/>
                <w:lang w:val="zh-TW" w:eastAsia="zh-TW"/>
              </w:rPr>
              <w:t>、制定排水设施运行维护计划及易涝点区域专项改造计划</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查看相关内业资料，评估打分，未制定不得分，不完善扣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3</w:t>
            </w:r>
            <w:r>
              <w:rPr>
                <w:rFonts w:ascii="仿宋" w:hAnsi="仿宋" w:eastAsia="仿宋" w:cs="仿宋"/>
                <w:kern w:val="0"/>
                <w:sz w:val="28"/>
                <w:szCs w:val="28"/>
                <w:lang w:val="zh-TW" w:eastAsia="zh-TW"/>
              </w:rPr>
              <w:t>、落实排水设施运维资金，确保排水设施维护到位</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查看相关内业资料，评估打分，未落实不得分，维护资金不足扣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4</w:t>
            </w:r>
            <w:r>
              <w:rPr>
                <w:rFonts w:ascii="仿宋" w:hAnsi="仿宋" w:eastAsia="仿宋" w:cs="仿宋"/>
                <w:kern w:val="0"/>
                <w:sz w:val="28"/>
                <w:szCs w:val="28"/>
                <w:lang w:val="zh-TW" w:eastAsia="zh-TW"/>
              </w:rPr>
              <w:t>、建立专业排水设施维护队伍</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查看相关内业资料，评估打分，未建立不得分，不完善扣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5</w:t>
            </w:r>
            <w:r>
              <w:rPr>
                <w:rFonts w:ascii="仿宋" w:hAnsi="仿宋" w:eastAsia="仿宋" w:cs="仿宋"/>
                <w:kern w:val="0"/>
                <w:sz w:val="28"/>
                <w:szCs w:val="28"/>
                <w:lang w:val="zh-TW" w:eastAsia="zh-TW"/>
              </w:rPr>
              <w:t>、制定排水防涝应急预案，并进行排水应急演练</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查看相关内业资料，评估打分，未建立不得分，不完善扣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6</w:t>
            </w:r>
            <w:r>
              <w:rPr>
                <w:rFonts w:ascii="仿宋" w:hAnsi="仿宋" w:eastAsia="仿宋" w:cs="仿宋"/>
                <w:kern w:val="0"/>
                <w:sz w:val="28"/>
                <w:szCs w:val="28"/>
                <w:lang w:val="zh-TW" w:eastAsia="zh-TW"/>
              </w:rPr>
              <w:t>、应急物资设备准备情况</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查看相关内业资料与现场检查，未落实不得分，设备物资不足扣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lang w:val="zh-TW" w:eastAsia="zh-TW"/>
              </w:rPr>
              <w:t>二、管网维护与改造（</w:t>
            </w:r>
            <w:r>
              <w:rPr>
                <w:rFonts w:ascii="仿宋" w:hAnsi="仿宋" w:eastAsia="仿宋" w:cs="仿宋"/>
                <w:kern w:val="0"/>
                <w:sz w:val="28"/>
                <w:szCs w:val="28"/>
              </w:rPr>
              <w:t>40</w:t>
            </w:r>
            <w:r>
              <w:rPr>
                <w:rFonts w:ascii="仿宋" w:hAnsi="仿宋" w:eastAsia="仿宋" w:cs="仿宋"/>
                <w:kern w:val="0"/>
                <w:sz w:val="28"/>
                <w:szCs w:val="28"/>
                <w:lang w:val="zh-TW" w:eastAsia="zh-TW"/>
              </w:rPr>
              <w:t>分）</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1</w:t>
            </w:r>
            <w:r>
              <w:rPr>
                <w:rFonts w:ascii="仿宋" w:hAnsi="仿宋" w:eastAsia="仿宋" w:cs="仿宋"/>
                <w:kern w:val="0"/>
                <w:sz w:val="28"/>
                <w:szCs w:val="28"/>
                <w:lang w:val="zh-TW" w:eastAsia="zh-TW"/>
              </w:rPr>
              <w:t>、排水管网养护到位，无淤积、排水畅通</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查看相关内业资料与现场检查，现场检查</w:t>
            </w:r>
            <w:r>
              <w:rPr>
                <w:rFonts w:ascii="仿宋" w:hAnsi="仿宋" w:eastAsia="仿宋" w:cs="仿宋"/>
                <w:kern w:val="0"/>
                <w:sz w:val="28"/>
                <w:szCs w:val="28"/>
              </w:rPr>
              <w:t>1</w:t>
            </w:r>
            <w:r>
              <w:rPr>
                <w:rFonts w:ascii="仿宋" w:hAnsi="仿宋" w:eastAsia="仿宋" w:cs="仿宋"/>
                <w:kern w:val="0"/>
                <w:sz w:val="28"/>
                <w:szCs w:val="28"/>
                <w:lang w:val="zh-TW" w:eastAsia="zh-TW"/>
              </w:rPr>
              <w:t>处不到位扣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2</w:t>
            </w:r>
            <w:r>
              <w:rPr>
                <w:rFonts w:ascii="仿宋" w:hAnsi="仿宋" w:eastAsia="仿宋" w:cs="仿宋"/>
                <w:kern w:val="0"/>
                <w:sz w:val="28"/>
                <w:szCs w:val="28"/>
                <w:lang w:val="zh-TW" w:eastAsia="zh-TW"/>
              </w:rPr>
              <w:t>、易涝点整改实施情况</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查看相关内业资料与现场检查，现场检查</w:t>
            </w:r>
            <w:r>
              <w:rPr>
                <w:rFonts w:ascii="仿宋" w:hAnsi="仿宋" w:eastAsia="仿宋" w:cs="仿宋"/>
                <w:kern w:val="0"/>
                <w:sz w:val="28"/>
                <w:szCs w:val="28"/>
              </w:rPr>
              <w:t>1</w:t>
            </w:r>
            <w:r>
              <w:rPr>
                <w:rFonts w:ascii="仿宋" w:hAnsi="仿宋" w:eastAsia="仿宋" w:cs="仿宋"/>
                <w:kern w:val="0"/>
                <w:sz w:val="28"/>
                <w:szCs w:val="28"/>
                <w:lang w:val="zh-TW" w:eastAsia="zh-TW"/>
              </w:rPr>
              <w:t>处不到位扣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3</w:t>
            </w:r>
            <w:r>
              <w:rPr>
                <w:rFonts w:ascii="仿宋" w:hAnsi="仿宋" w:eastAsia="仿宋" w:cs="仿宋"/>
                <w:kern w:val="0"/>
                <w:sz w:val="28"/>
                <w:szCs w:val="28"/>
                <w:lang w:val="zh-TW" w:eastAsia="zh-TW"/>
              </w:rPr>
              <w:t>、雨天积水点排除快速及时、有人巡查</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现场检查，发现一次问题扣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4</w:t>
            </w:r>
            <w:r>
              <w:rPr>
                <w:rFonts w:ascii="仿宋" w:hAnsi="仿宋" w:eastAsia="仿宋" w:cs="仿宋"/>
                <w:kern w:val="0"/>
                <w:sz w:val="28"/>
                <w:szCs w:val="28"/>
                <w:lang w:val="zh-TW" w:eastAsia="zh-TW"/>
              </w:rPr>
              <w:t>、管道、道路施工时对排水设施、井盖的保护</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现场检查，发现一次问题扣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lang w:val="zh-TW" w:eastAsia="zh-TW"/>
              </w:rPr>
              <w:t>三、源头纳污管控（</w:t>
            </w:r>
            <w:r>
              <w:rPr>
                <w:rFonts w:ascii="仿宋" w:hAnsi="仿宋" w:eastAsia="仿宋" w:cs="仿宋"/>
                <w:kern w:val="0"/>
                <w:sz w:val="28"/>
                <w:szCs w:val="28"/>
              </w:rPr>
              <w:t>30</w:t>
            </w:r>
            <w:r>
              <w:rPr>
                <w:rFonts w:ascii="仿宋" w:hAnsi="仿宋" w:eastAsia="仿宋" w:cs="仿宋"/>
                <w:kern w:val="0"/>
                <w:sz w:val="28"/>
                <w:szCs w:val="28"/>
                <w:lang w:val="zh-TW" w:eastAsia="zh-TW"/>
              </w:rPr>
              <w:t>分）</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1</w:t>
            </w:r>
            <w:r>
              <w:rPr>
                <w:rFonts w:ascii="仿宋" w:hAnsi="仿宋" w:eastAsia="仿宋" w:cs="仿宋"/>
                <w:kern w:val="0"/>
                <w:sz w:val="28"/>
                <w:szCs w:val="28"/>
                <w:lang w:val="zh-TW" w:eastAsia="zh-TW"/>
              </w:rPr>
              <w:t>、小区化粪池按规定定期清淘，无冒溢</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查看相关内业资料与现场检查，现场检查</w:t>
            </w:r>
            <w:r>
              <w:rPr>
                <w:rFonts w:ascii="仿宋" w:hAnsi="仿宋" w:eastAsia="仿宋" w:cs="仿宋"/>
                <w:kern w:val="0"/>
                <w:sz w:val="28"/>
                <w:szCs w:val="28"/>
              </w:rPr>
              <w:t>1</w:t>
            </w:r>
            <w:r>
              <w:rPr>
                <w:rFonts w:ascii="仿宋" w:hAnsi="仿宋" w:eastAsia="仿宋" w:cs="仿宋"/>
                <w:kern w:val="0"/>
                <w:sz w:val="28"/>
                <w:szCs w:val="28"/>
                <w:lang w:val="zh-TW" w:eastAsia="zh-TW"/>
              </w:rPr>
              <w:t>处不到位扣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2</w:t>
            </w:r>
            <w:r>
              <w:rPr>
                <w:rFonts w:ascii="仿宋" w:hAnsi="仿宋" w:eastAsia="仿宋" w:cs="仿宋"/>
                <w:kern w:val="0"/>
                <w:sz w:val="28"/>
                <w:szCs w:val="28"/>
                <w:lang w:val="zh-TW" w:eastAsia="zh-TW"/>
              </w:rPr>
              <w:t>、做好小区内部雨污水管网混接、乱接源头改造</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查看相关内业资料与现场检查，现场检查</w:t>
            </w:r>
            <w:r>
              <w:rPr>
                <w:rFonts w:ascii="仿宋" w:hAnsi="仿宋" w:eastAsia="仿宋" w:cs="仿宋"/>
                <w:kern w:val="0"/>
                <w:sz w:val="28"/>
                <w:szCs w:val="28"/>
              </w:rPr>
              <w:t>1</w:t>
            </w:r>
            <w:r>
              <w:rPr>
                <w:rFonts w:ascii="仿宋" w:hAnsi="仿宋" w:eastAsia="仿宋" w:cs="仿宋"/>
                <w:kern w:val="0"/>
                <w:sz w:val="28"/>
                <w:szCs w:val="28"/>
                <w:lang w:val="zh-TW" w:eastAsia="zh-TW"/>
              </w:rPr>
              <w:t>处不到位扣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rPr>
              <w:t>3</w:t>
            </w:r>
            <w:r>
              <w:rPr>
                <w:rFonts w:ascii="仿宋" w:hAnsi="仿宋" w:eastAsia="仿宋" w:cs="仿宋"/>
                <w:kern w:val="0"/>
                <w:sz w:val="28"/>
                <w:szCs w:val="28"/>
                <w:lang w:val="zh-TW" w:eastAsia="zh-TW"/>
              </w:rPr>
              <w:t>、做好餐饮店的隔油、沉淀措施管理，接驳至污水管</w:t>
            </w:r>
          </w:p>
        </w:tc>
        <w:tc>
          <w:tcPr>
            <w:tcW w:w="36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left"/>
              <w:rPr>
                <w:rFonts w:hint="default"/>
              </w:rPr>
            </w:pPr>
            <w:r>
              <w:rPr>
                <w:rFonts w:ascii="仿宋" w:hAnsi="仿宋" w:eastAsia="仿宋" w:cs="仿宋"/>
                <w:kern w:val="0"/>
                <w:sz w:val="28"/>
                <w:szCs w:val="28"/>
                <w:lang w:val="zh-TW" w:eastAsia="zh-TW"/>
              </w:rPr>
              <w:t>查看相关内业资料与现场检查，现场检查</w:t>
            </w:r>
            <w:r>
              <w:rPr>
                <w:rFonts w:ascii="仿宋" w:hAnsi="仿宋" w:eastAsia="仿宋" w:cs="仿宋"/>
                <w:kern w:val="0"/>
                <w:sz w:val="28"/>
                <w:szCs w:val="28"/>
              </w:rPr>
              <w:t>1</w:t>
            </w:r>
            <w:r>
              <w:rPr>
                <w:rFonts w:ascii="仿宋" w:hAnsi="仿宋" w:eastAsia="仿宋" w:cs="仿宋"/>
                <w:kern w:val="0"/>
                <w:sz w:val="28"/>
                <w:szCs w:val="28"/>
                <w:lang w:val="zh-TW" w:eastAsia="zh-TW"/>
              </w:rPr>
              <w:t>处不到位扣</w:t>
            </w:r>
            <w:r>
              <w:rPr>
                <w:rFonts w:ascii="仿宋" w:hAnsi="仿宋" w:eastAsia="仿宋" w:cs="仿宋"/>
                <w:kern w:val="0"/>
                <w:sz w:val="28"/>
                <w:szCs w:val="28"/>
              </w:rPr>
              <w:t>2</w:t>
            </w:r>
            <w:r>
              <w:rPr>
                <w:rFonts w:ascii="仿宋" w:hAnsi="仿宋" w:eastAsia="仿宋" w:cs="仿宋"/>
                <w:kern w:val="0"/>
                <w:sz w:val="28"/>
                <w:szCs w:val="28"/>
                <w:lang w:val="zh-TW" w:eastAsia="zh-TW"/>
              </w:rPr>
              <w:t>分</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widowControl/>
              <w:jc w:val="center"/>
              <w:rPr>
                <w:rFonts w:hint="default"/>
              </w:rPr>
            </w:pPr>
            <w:r>
              <w:rPr>
                <w:rFonts w:ascii="仿宋" w:hAnsi="仿宋" w:eastAsia="仿宋" w:cs="仿宋"/>
                <w:kern w:val="0"/>
                <w:sz w:val="28"/>
                <w:szCs w:val="28"/>
              </w:rPr>
              <w:t>10</w:t>
            </w:r>
          </w:p>
        </w:tc>
      </w:tr>
    </w:tbl>
    <w:p>
      <w:pPr>
        <w:pStyle w:val="2"/>
        <w:jc w:val="center"/>
        <w:rPr>
          <w:rFonts w:hint="default" w:ascii="华文宋体" w:hAnsi="华文宋体" w:eastAsia="华文宋体" w:cs="华文宋体"/>
          <w:kern w:val="0"/>
          <w:sz w:val="30"/>
          <w:szCs w:val="30"/>
        </w:rPr>
      </w:pPr>
    </w:p>
    <w:p>
      <w:pPr>
        <w:pStyle w:val="2"/>
        <w:jc w:val="center"/>
        <w:rPr>
          <w:rFonts w:hint="default" w:ascii="华文宋体" w:hAnsi="华文宋体" w:eastAsia="华文宋体" w:cs="华文宋体"/>
          <w:kern w:val="0"/>
          <w:sz w:val="30"/>
          <w:szCs w:val="30"/>
        </w:rPr>
      </w:pPr>
    </w:p>
    <w:p>
      <w:pPr>
        <w:pStyle w:val="2"/>
        <w:spacing w:line="360" w:lineRule="auto"/>
        <w:jc w:val="center"/>
        <w:rPr>
          <w:rFonts w:hint="default" w:ascii="华文宋体" w:hAnsi="华文宋体" w:eastAsia="华文宋体" w:cs="华文宋体"/>
          <w:kern w:val="0"/>
          <w:sz w:val="30"/>
          <w:szCs w:val="30"/>
        </w:rPr>
      </w:pPr>
    </w:p>
    <w:p>
      <w:pPr>
        <w:pStyle w:val="2"/>
        <w:spacing w:line="360" w:lineRule="auto"/>
        <w:jc w:val="center"/>
        <w:rPr>
          <w:rFonts w:hint="default" w:ascii="华文宋体" w:hAnsi="华文宋体" w:eastAsia="华文宋体" w:cs="华文宋体"/>
          <w:kern w:val="0"/>
          <w:sz w:val="30"/>
          <w:szCs w:val="30"/>
        </w:rPr>
      </w:pPr>
    </w:p>
    <w:p>
      <w:pPr>
        <w:pStyle w:val="2"/>
        <w:spacing w:line="360" w:lineRule="auto"/>
        <w:jc w:val="center"/>
        <w:rPr>
          <w:rFonts w:hint="default" w:ascii="华文宋体" w:hAnsi="华文宋体" w:eastAsia="华文宋体" w:cs="华文宋体"/>
          <w:kern w:val="0"/>
          <w:sz w:val="30"/>
          <w:szCs w:val="30"/>
        </w:rPr>
      </w:pPr>
    </w:p>
    <w:p>
      <w:pPr>
        <w:pStyle w:val="2"/>
        <w:spacing w:line="360" w:lineRule="auto"/>
        <w:jc w:val="center"/>
        <w:rPr>
          <w:rFonts w:hint="default" w:ascii="华文宋体" w:hAnsi="华文宋体" w:eastAsia="华文宋体" w:cs="华文宋体"/>
          <w:kern w:val="0"/>
          <w:sz w:val="30"/>
          <w:szCs w:val="30"/>
        </w:rPr>
      </w:pPr>
    </w:p>
    <w:p>
      <w:pPr>
        <w:pStyle w:val="10"/>
        <w:spacing w:line="360" w:lineRule="auto"/>
        <w:ind w:firstLine="640"/>
        <w:rPr>
          <w:rFonts w:hint="default" w:ascii="华文宋体" w:hAnsi="华文宋体" w:eastAsia="华文宋体" w:cs="华文宋体"/>
          <w:sz w:val="32"/>
          <w:szCs w:val="32"/>
        </w:rPr>
      </w:pPr>
    </w:p>
    <w:p>
      <w:pPr>
        <w:pStyle w:val="10"/>
        <w:spacing w:line="360" w:lineRule="auto"/>
        <w:rPr>
          <w:rFonts w:hint="default" w:ascii="华文宋体" w:hAnsi="华文宋体" w:eastAsia="华文宋体" w:cs="华文宋体"/>
          <w:sz w:val="32"/>
          <w:szCs w:val="32"/>
        </w:rPr>
      </w:pPr>
    </w:p>
    <w:p>
      <w:pPr>
        <w:pStyle w:val="2"/>
        <w:spacing w:line="360" w:lineRule="auto"/>
        <w:rPr>
          <w:rFonts w:hint="default"/>
        </w:rPr>
      </w:pPr>
    </w:p>
    <w:sectPr>
      <w:pgSz w:w="11900" w:h="16840"/>
      <w:pgMar w:top="1440" w:right="1800" w:bottom="1276" w:left="1800" w:header="851" w:footer="992" w:gutter="0"/>
      <w:pgBorders>
        <w:top w:val="none" w:color="auto" w:sz="0" w:space="0"/>
        <w:left w:val="none" w:color="auto" w:sz="0" w:space="0"/>
        <w:bottom w:val="none" w:color="auto" w:sz="0" w:space="0"/>
        <w:right w:val="none" w:color="auto" w:sz="0" w:space="0"/>
      </w:pgBorders>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11&#10;I9AAAAAFAQAADwAAAAAAAAABACAAAAAiAAAAZHJzL2Rvd25yZXYueG1sUEsBAhQAFAAAAAgAh07i&#10;QPYHmU0qAgAAOgQAAA4AAAAAAAAAAQAgAAAAHwEAAGRycy9lMm9Eb2MueG1sUEsFBgAAAAAGAAYA&#10;WQEAALsFAAAAAA==&#10;">
              <v:fill on="f" focussize="0,0"/>
              <v:stroke on="f" weight="1pt" miterlimit="4" joinstyle="miter"/>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Arial Unicode MS"/>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10</w:t>
                          </w:r>
                          <w:r>
                            <w:rPr>
                              <w:rFonts w:hint="eastAsia"/>
                              <w:sz w:val="18"/>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uN&#10;dSPQAAAABQEAAA8AAAAAAAAAAQAgAAAAIgAAAGRycy9kb3ducmV2LnhtbFBLAQIUABQAAAAIAIdO&#10;4kABUSb4KwIAADoEAAAOAAAAAAAAAAEAIAAAAB8BAABkcnMvZTJvRG9jLnhtbFBLBQYAAAAABgAG&#10;AFkBAAC8BQAAAAA=&#10;">
              <v:fill on="f" focussize="0,0"/>
              <v:stroke on="f" weight="1pt" miterlimit="4" joinstyle="miter"/>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autoHyphenation/>
  <w:drawingGridHorizontalSpacing w:val="120"/>
  <w:displayHorizontalDrawingGridEvery w:val="2"/>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2D"/>
    <w:rsid w:val="0001632B"/>
    <w:rsid w:val="00025EF7"/>
    <w:rsid w:val="00086B97"/>
    <w:rsid w:val="000E1F67"/>
    <w:rsid w:val="001251C0"/>
    <w:rsid w:val="001759C0"/>
    <w:rsid w:val="001F7CA1"/>
    <w:rsid w:val="002239A0"/>
    <w:rsid w:val="002672A3"/>
    <w:rsid w:val="002A3476"/>
    <w:rsid w:val="002C1C5A"/>
    <w:rsid w:val="003252D6"/>
    <w:rsid w:val="00342A8C"/>
    <w:rsid w:val="00386908"/>
    <w:rsid w:val="003A14A6"/>
    <w:rsid w:val="00447274"/>
    <w:rsid w:val="004C4CE5"/>
    <w:rsid w:val="0052043E"/>
    <w:rsid w:val="005446DE"/>
    <w:rsid w:val="00555BF5"/>
    <w:rsid w:val="00556575"/>
    <w:rsid w:val="00557162"/>
    <w:rsid w:val="00563172"/>
    <w:rsid w:val="005A61A7"/>
    <w:rsid w:val="005C37DD"/>
    <w:rsid w:val="0068117D"/>
    <w:rsid w:val="006F08CB"/>
    <w:rsid w:val="007625B6"/>
    <w:rsid w:val="007B247A"/>
    <w:rsid w:val="007B2770"/>
    <w:rsid w:val="007D2F7A"/>
    <w:rsid w:val="007F01A1"/>
    <w:rsid w:val="00802A27"/>
    <w:rsid w:val="008A4689"/>
    <w:rsid w:val="008B5C73"/>
    <w:rsid w:val="008C07A3"/>
    <w:rsid w:val="008C0D18"/>
    <w:rsid w:val="008D3E73"/>
    <w:rsid w:val="008E0F68"/>
    <w:rsid w:val="008F16B1"/>
    <w:rsid w:val="008F5106"/>
    <w:rsid w:val="00916EBD"/>
    <w:rsid w:val="00955E26"/>
    <w:rsid w:val="00956A28"/>
    <w:rsid w:val="009D6838"/>
    <w:rsid w:val="00A36580"/>
    <w:rsid w:val="00A47807"/>
    <w:rsid w:val="00AD3390"/>
    <w:rsid w:val="00B20B2D"/>
    <w:rsid w:val="00B3689B"/>
    <w:rsid w:val="00B43792"/>
    <w:rsid w:val="00B522A5"/>
    <w:rsid w:val="00B80447"/>
    <w:rsid w:val="00B9044E"/>
    <w:rsid w:val="00BD4000"/>
    <w:rsid w:val="00C17977"/>
    <w:rsid w:val="00C57092"/>
    <w:rsid w:val="00C86EC2"/>
    <w:rsid w:val="00CA778A"/>
    <w:rsid w:val="00CD0BF5"/>
    <w:rsid w:val="00CD31F7"/>
    <w:rsid w:val="00CD5B3E"/>
    <w:rsid w:val="00D14C6E"/>
    <w:rsid w:val="00DE05F7"/>
    <w:rsid w:val="00E24BB2"/>
    <w:rsid w:val="00E557C9"/>
    <w:rsid w:val="00E62365"/>
    <w:rsid w:val="00E8502F"/>
    <w:rsid w:val="00EB73EE"/>
    <w:rsid w:val="00F803F9"/>
    <w:rsid w:val="00FC7841"/>
    <w:rsid w:val="00FD13B4"/>
    <w:rsid w:val="02B348A6"/>
    <w:rsid w:val="02F65F95"/>
    <w:rsid w:val="0356608B"/>
    <w:rsid w:val="09265FFC"/>
    <w:rsid w:val="0D1A0C3A"/>
    <w:rsid w:val="0F68232C"/>
    <w:rsid w:val="10911AA6"/>
    <w:rsid w:val="12F340DE"/>
    <w:rsid w:val="159125FD"/>
    <w:rsid w:val="15A139E6"/>
    <w:rsid w:val="15CF724C"/>
    <w:rsid w:val="16DE3EF2"/>
    <w:rsid w:val="182A55FF"/>
    <w:rsid w:val="19491D3B"/>
    <w:rsid w:val="1E6538A8"/>
    <w:rsid w:val="1F2863D3"/>
    <w:rsid w:val="20526E7B"/>
    <w:rsid w:val="22913158"/>
    <w:rsid w:val="2497269E"/>
    <w:rsid w:val="26043107"/>
    <w:rsid w:val="267C2C38"/>
    <w:rsid w:val="26E13429"/>
    <w:rsid w:val="278A7BFF"/>
    <w:rsid w:val="282F3642"/>
    <w:rsid w:val="2860715D"/>
    <w:rsid w:val="28F80888"/>
    <w:rsid w:val="2A0E0E17"/>
    <w:rsid w:val="2AF477D6"/>
    <w:rsid w:val="2B256F6E"/>
    <w:rsid w:val="2E371B09"/>
    <w:rsid w:val="355942B9"/>
    <w:rsid w:val="35EA0D11"/>
    <w:rsid w:val="390E1D0E"/>
    <w:rsid w:val="39EB281B"/>
    <w:rsid w:val="3BE03FFB"/>
    <w:rsid w:val="3C1D4544"/>
    <w:rsid w:val="3FEB3A7D"/>
    <w:rsid w:val="414834CC"/>
    <w:rsid w:val="430E4ED6"/>
    <w:rsid w:val="44E81FBA"/>
    <w:rsid w:val="45413EAD"/>
    <w:rsid w:val="460A4611"/>
    <w:rsid w:val="483B3AF0"/>
    <w:rsid w:val="48C11D7C"/>
    <w:rsid w:val="4B584628"/>
    <w:rsid w:val="4E633C5F"/>
    <w:rsid w:val="53847FFD"/>
    <w:rsid w:val="54966DA9"/>
    <w:rsid w:val="55F43B77"/>
    <w:rsid w:val="571F77F7"/>
    <w:rsid w:val="5941198B"/>
    <w:rsid w:val="59AA4109"/>
    <w:rsid w:val="59D026D0"/>
    <w:rsid w:val="59E4171C"/>
    <w:rsid w:val="59EC1656"/>
    <w:rsid w:val="5D9E3D2E"/>
    <w:rsid w:val="606B0BB4"/>
    <w:rsid w:val="60BF6AA5"/>
    <w:rsid w:val="622B0233"/>
    <w:rsid w:val="63171AE2"/>
    <w:rsid w:val="640F4FFA"/>
    <w:rsid w:val="6461386B"/>
    <w:rsid w:val="64F81FD6"/>
    <w:rsid w:val="65CC5146"/>
    <w:rsid w:val="66FA0CC9"/>
    <w:rsid w:val="68641C29"/>
    <w:rsid w:val="69916095"/>
    <w:rsid w:val="70773407"/>
    <w:rsid w:val="70C54492"/>
    <w:rsid w:val="73023873"/>
    <w:rsid w:val="736D48A3"/>
    <w:rsid w:val="75BB42BF"/>
    <w:rsid w:val="76317AC4"/>
    <w:rsid w:val="771F6C08"/>
    <w:rsid w:val="78BA7F35"/>
    <w:rsid w:val="78EB5FBD"/>
    <w:rsid w:val="790F26D7"/>
    <w:rsid w:val="7B5C323A"/>
    <w:rsid w:val="7BCE221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18"/>
      <w:szCs w:val="18"/>
      <w:u w:color="000000"/>
      <w:lang w:val="en-US" w:eastAsia="zh-CN" w:bidi="ar-SA"/>
    </w:rPr>
  </w:style>
  <w:style w:type="paragraph" w:styleId="3">
    <w:name w:val="footer"/>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Times New Roman" w:hAnsi="Arial Unicode MS" w:eastAsia="Arial Unicode MS" w:cs="Arial Unicode MS"/>
      <w:color w:val="000000"/>
      <w:kern w:val="2"/>
      <w:sz w:val="18"/>
      <w:szCs w:val="18"/>
      <w:u w:color="000000"/>
      <w:lang w:val="en-US" w:eastAsia="zh-CN" w:bidi="ar-SA"/>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u w:val="single"/>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u w:color="000000"/>
      <w:lang w:val="en-US" w:eastAsia="zh-CN" w:bidi="ar-SA"/>
    </w:rPr>
  </w:style>
  <w:style w:type="paragraph" w:customStyle="1" w:styleId="10">
    <w:name w:val="正文 A"/>
    <w:next w:val="2"/>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1">
    <w:name w:val="页眉 Char"/>
    <w:basedOn w:val="5"/>
    <w:link w:val="4"/>
    <w:semiHidden/>
    <w:qFormat/>
    <w:uiPriority w:val="99"/>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17</Pages>
  <Words>931</Words>
  <Characters>5308</Characters>
  <Lines>44</Lines>
  <Paragraphs>12</Paragraphs>
  <ScaleCrop>false</ScaleCrop>
  <LinksUpToDate>false</LinksUpToDate>
  <CharactersWithSpaces>6227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2019-07-04T21:41:00Z</dcterms:created>
  <dc:creator>Administrator</dc:creator>
  <cp:lastModifiedBy>xx</cp:lastModifiedBy>
  <cp:lastPrinted>2019-07-16T09:03:00Z</cp:lastPrinted>
  <dcterms:modified xsi:type="dcterms:W3CDTF">2019-07-19T02:26:50Z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