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114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《关于福州市单位</w:t>
      </w:r>
      <w:r>
        <w:rPr>
          <w:rFonts w:hint="eastAsia" w:ascii="方正小标宋简体" w:hAnsi="方正小标宋简体" w:eastAsia="方正小标宋简体" w:cs="方正小标宋简体"/>
          <w:sz w:val="44"/>
          <w:szCs w:val="44"/>
          <w:lang w:val="en" w:eastAsia="zh-CN"/>
        </w:rPr>
        <w:t>公有住房售后专项维修资金提取使用流程规定》的</w:t>
      </w:r>
      <w:r>
        <w:rPr>
          <w:rFonts w:hint="eastAsia" w:ascii="方正小标宋简体" w:hAnsi="方正小标宋简体" w:eastAsia="方正小标宋简体" w:cs="方正小标宋简体"/>
          <w:sz w:val="44"/>
          <w:szCs w:val="44"/>
          <w:lang w:eastAsia="zh-CN"/>
        </w:rPr>
        <w:t>起草说明</w:t>
      </w:r>
    </w:p>
    <w:p w14:paraId="78E9EF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36"/>
          <w:szCs w:val="36"/>
          <w:lang w:eastAsia="zh-CN"/>
        </w:rPr>
      </w:pPr>
    </w:p>
    <w:p w14:paraId="0BB0E1E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背景依据</w:t>
      </w:r>
    </w:p>
    <w:p w14:paraId="65E5C6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我市已售单位公有住房维修资金拨付使用的主要依据为原市房管局、市财政局、住房公积金中心联合下发的《福州市单位公有住房售后专项维修资金提取使用流程的规定》（榕房〔2013〕1号），规定由原市房管局和市财政局审批后，由</w:t>
      </w:r>
      <w:r>
        <w:rPr>
          <w:rFonts w:hint="eastAsia" w:ascii="仿宋_GB2312" w:hAnsi="仿宋_GB2312" w:eastAsia="仿宋_GB2312" w:cs="仿宋_GB2312"/>
          <w:sz w:val="32"/>
          <w:szCs w:val="32"/>
          <w:lang w:val="en-US" w:eastAsia="zh-CN"/>
        </w:rPr>
        <w:t>住房</w:t>
      </w:r>
      <w:r>
        <w:rPr>
          <w:rFonts w:hint="eastAsia" w:ascii="仿宋" w:hAnsi="仿宋" w:eastAsia="仿宋" w:cs="仿宋"/>
          <w:sz w:val="32"/>
          <w:szCs w:val="32"/>
          <w:lang w:val="en-US" w:eastAsia="zh-CN"/>
        </w:rPr>
        <w:t>公积金中心进行拨付。现因机构改革，原发文主体和已售单位</w:t>
      </w:r>
      <w:bookmarkStart w:id="0" w:name="_GoBack"/>
      <w:bookmarkEnd w:id="0"/>
      <w:r>
        <w:rPr>
          <w:rFonts w:hint="eastAsia" w:ascii="仿宋" w:hAnsi="仿宋" w:eastAsia="仿宋" w:cs="仿宋"/>
          <w:sz w:val="32"/>
          <w:szCs w:val="32"/>
          <w:lang w:val="en-US" w:eastAsia="zh-CN"/>
        </w:rPr>
        <w:t>公房维修资金代管单位已发生变化，存在拨付程序不规范的问题，因此需重新进行制定。</w:t>
      </w:r>
    </w:p>
    <w:p w14:paraId="3B412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14:paraId="3AB91371">
      <w:pPr>
        <w:keepNext w:val="0"/>
        <w:keepLines w:val="0"/>
        <w:pageBreakBefore w:val="0"/>
        <w:widowControl w:val="0"/>
        <w:kinsoku/>
        <w:wordWrap/>
        <w:overflowPunct/>
        <w:topLinePunct w:val="0"/>
        <w:autoSpaceDE/>
        <w:autoSpaceDN/>
        <w:bidi w:val="0"/>
        <w:adjustRightInd/>
        <w:snapToGrid/>
        <w:spacing w:line="560" w:lineRule="exact"/>
        <w:ind w:firstLine="662" w:firstLineChars="206"/>
        <w:textAlignment w:val="auto"/>
        <w:rPr>
          <w:rFonts w:hint="eastAsia" w:ascii="仿宋_GB2312" w:eastAsia="仿宋_GB2312"/>
          <w:b/>
          <w:sz w:val="32"/>
          <w:szCs w:val="32"/>
          <w:lang w:eastAsia="zh-CN"/>
        </w:rPr>
      </w:pPr>
      <w:r>
        <w:rPr>
          <w:rFonts w:hint="eastAsia" w:ascii="仿宋_GB2312" w:eastAsia="仿宋_GB2312"/>
          <w:b/>
          <w:sz w:val="32"/>
          <w:szCs w:val="32"/>
          <w:lang w:eastAsia="zh-CN"/>
        </w:rPr>
        <w:t>（一）申请</w:t>
      </w:r>
    </w:p>
    <w:p w14:paraId="4EA79821">
      <w:pPr>
        <w:keepNext w:val="0"/>
        <w:keepLines w:val="0"/>
        <w:pageBreakBefore w:val="0"/>
        <w:widowControl w:val="0"/>
        <w:kinsoku/>
        <w:wordWrap/>
        <w:overflowPunct/>
        <w:topLinePunct w:val="0"/>
        <w:autoSpaceDE/>
        <w:autoSpaceDN/>
        <w:bidi w:val="0"/>
        <w:adjustRightInd/>
        <w:snapToGrid/>
        <w:spacing w:line="560" w:lineRule="exact"/>
        <w:ind w:firstLine="662" w:firstLineChars="206"/>
        <w:textAlignment w:val="auto"/>
        <w:rPr>
          <w:rFonts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领取表格。</w:t>
      </w:r>
      <w:r>
        <w:rPr>
          <w:rFonts w:hint="eastAsia" w:ascii="仿宋_GB2312" w:eastAsia="仿宋_GB2312"/>
          <w:sz w:val="32"/>
          <w:szCs w:val="32"/>
        </w:rPr>
        <w:t>申请单位向福州</w:t>
      </w:r>
      <w:r>
        <w:rPr>
          <w:rFonts w:hint="eastAsia" w:ascii="仿宋_GB2312" w:eastAsia="仿宋_GB2312"/>
          <w:sz w:val="32"/>
          <w:szCs w:val="32"/>
          <w:lang w:eastAsia="zh-CN"/>
        </w:rPr>
        <w:t>市住宅专项维修资金</w:t>
      </w:r>
      <w:r>
        <w:rPr>
          <w:rFonts w:hint="eastAsia" w:ascii="仿宋_GB2312" w:eastAsia="仿宋_GB2312"/>
          <w:sz w:val="32"/>
          <w:szCs w:val="32"/>
        </w:rPr>
        <w:t>中心核实售房单位缴存的公有住房售后专项维修资金余额(分幢建账后核实所需维修部分对应的公有住房售后维修资金余额)，并领取《单位公有住房售后专项维修资金使用申请审核表》（以下简称《申请审核表》）、《单位公有住房售后专项维修资金使用公示表》（以下简称《公示表》）</w:t>
      </w:r>
      <w:r>
        <w:rPr>
          <w:rFonts w:hint="eastAsia" w:ascii="仿宋_GB2312" w:eastAsia="仿宋_GB2312"/>
          <w:sz w:val="30"/>
          <w:szCs w:val="30"/>
        </w:rPr>
        <w:t>、</w:t>
      </w:r>
      <w:r>
        <w:rPr>
          <w:rFonts w:hint="eastAsia" w:ascii="仿宋_GB2312" w:eastAsia="仿宋_GB2312"/>
          <w:sz w:val="32"/>
          <w:szCs w:val="32"/>
        </w:rPr>
        <w:t>《单位申请公有住房售后专项维修资金使用承诺书》（以下简称《承诺书》）。</w:t>
      </w:r>
    </w:p>
    <w:p w14:paraId="41927DC7">
      <w:pPr>
        <w:keepNext w:val="0"/>
        <w:keepLines w:val="0"/>
        <w:pageBreakBefore w:val="0"/>
        <w:widowControl w:val="0"/>
        <w:kinsoku/>
        <w:wordWrap/>
        <w:overflowPunct/>
        <w:topLinePunct w:val="0"/>
        <w:autoSpaceDE/>
        <w:autoSpaceDN/>
        <w:bidi w:val="0"/>
        <w:adjustRightInd/>
        <w:snapToGrid/>
        <w:spacing w:line="560" w:lineRule="exact"/>
        <w:ind w:firstLine="662" w:firstLineChars="206"/>
        <w:textAlignment w:val="auto"/>
        <w:rPr>
          <w:rFonts w:ascii="仿宋_GB2312" w:eastAsia="仿宋_GB2312"/>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编制计划、确定项目。</w:t>
      </w:r>
      <w:r>
        <w:rPr>
          <w:rFonts w:hint="eastAsia" w:ascii="仿宋_GB2312" w:eastAsia="仿宋_GB2312"/>
          <w:sz w:val="32"/>
          <w:szCs w:val="32"/>
        </w:rPr>
        <w:t>申请单位根据所需维修的住房公共部位、公用设施设备项目破损情况按幢编制维修计划，确定维修项目。</w:t>
      </w:r>
    </w:p>
    <w:p w14:paraId="6C86ED9D">
      <w:pPr>
        <w:keepNext w:val="0"/>
        <w:keepLines w:val="0"/>
        <w:pageBreakBefore w:val="0"/>
        <w:widowControl w:val="0"/>
        <w:kinsoku/>
        <w:wordWrap/>
        <w:overflowPunct/>
        <w:topLinePunct w:val="0"/>
        <w:autoSpaceDE/>
        <w:autoSpaceDN/>
        <w:bidi w:val="0"/>
        <w:adjustRightInd/>
        <w:snapToGrid/>
        <w:spacing w:line="560" w:lineRule="exact"/>
        <w:ind w:firstLine="662" w:firstLineChars="206"/>
        <w:textAlignment w:val="auto"/>
        <w:rPr>
          <w:rFonts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提出申请。</w:t>
      </w:r>
      <w:r>
        <w:rPr>
          <w:rFonts w:hint="eastAsia" w:ascii="仿宋_GB2312" w:eastAsia="仿宋_GB2312"/>
          <w:sz w:val="32"/>
          <w:szCs w:val="32"/>
        </w:rPr>
        <w:t>申请单位申请使用公有住房售后专项维修资金时应向福州</w:t>
      </w:r>
      <w:r>
        <w:rPr>
          <w:rFonts w:hint="eastAsia" w:ascii="仿宋_GB2312" w:eastAsia="仿宋_GB2312"/>
          <w:sz w:val="32"/>
          <w:szCs w:val="32"/>
          <w:lang w:eastAsia="zh-CN"/>
        </w:rPr>
        <w:t>市住宅专项维修资金</w:t>
      </w:r>
      <w:r>
        <w:rPr>
          <w:rFonts w:hint="eastAsia" w:ascii="仿宋_GB2312" w:eastAsia="仿宋_GB2312"/>
          <w:sz w:val="32"/>
          <w:szCs w:val="32"/>
        </w:rPr>
        <w:t>中心提交以下申请材料：</w:t>
      </w:r>
    </w:p>
    <w:p w14:paraId="733FB9B5">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ascii="仿宋_GB2312" w:eastAsia="仿宋_GB2312"/>
          <w:sz w:val="32"/>
          <w:szCs w:val="32"/>
        </w:rPr>
      </w:pPr>
      <w:r>
        <w:rPr>
          <w:rFonts w:hint="eastAsia" w:ascii="仿宋_GB2312" w:eastAsia="仿宋_GB2312"/>
          <w:sz w:val="32"/>
          <w:szCs w:val="32"/>
        </w:rPr>
        <w:t>1、《申请审核表》一式四份；</w:t>
      </w:r>
    </w:p>
    <w:p w14:paraId="06205F33">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ascii="仿宋_GB2312" w:eastAsia="仿宋_GB2312"/>
          <w:sz w:val="32"/>
          <w:szCs w:val="32"/>
        </w:rPr>
      </w:pPr>
      <w:r>
        <w:rPr>
          <w:rFonts w:hint="eastAsia" w:ascii="仿宋_GB2312" w:eastAsia="仿宋_GB2312"/>
          <w:sz w:val="32"/>
          <w:szCs w:val="32"/>
        </w:rPr>
        <w:t>2、申请单位介绍信以及加盖单位公章的经办人身份证复印件各一份；</w:t>
      </w:r>
    </w:p>
    <w:p w14:paraId="6CF6CE77">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hint="eastAsia" w:ascii="仿宋_GB2312" w:eastAsia="仿宋_GB2312"/>
          <w:sz w:val="32"/>
          <w:szCs w:val="32"/>
        </w:rPr>
      </w:pPr>
      <w:r>
        <w:rPr>
          <w:rFonts w:hint="eastAsia" w:ascii="仿宋_GB2312" w:eastAsia="仿宋_GB2312"/>
          <w:sz w:val="32"/>
          <w:szCs w:val="32"/>
        </w:rPr>
        <w:t>3、《承诺书》原件一份；</w:t>
      </w:r>
    </w:p>
    <w:p w14:paraId="0D7076F5">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ascii="仿宋_GB2312" w:eastAsia="仿宋_GB2312"/>
          <w:sz w:val="32"/>
          <w:szCs w:val="32"/>
        </w:rPr>
      </w:pPr>
      <w:r>
        <w:rPr>
          <w:rFonts w:hint="eastAsia" w:ascii="仿宋_GB2312" w:eastAsia="仿宋_GB2312"/>
          <w:sz w:val="32"/>
          <w:szCs w:val="32"/>
        </w:rPr>
        <w:t>4、《公示表》原件一份；</w:t>
      </w:r>
    </w:p>
    <w:p w14:paraId="0046D653">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ascii="仿宋_GB2312" w:eastAsia="仿宋_GB2312"/>
          <w:sz w:val="32"/>
          <w:szCs w:val="32"/>
        </w:rPr>
      </w:pPr>
      <w:r>
        <w:rPr>
          <w:rFonts w:hint="eastAsia" w:ascii="仿宋_GB2312" w:eastAsia="仿宋_GB2312"/>
          <w:sz w:val="32"/>
          <w:szCs w:val="32"/>
        </w:rPr>
        <w:t>5、申请单位盖章确认的《福州市出售公有住房统计表》一份（分幢建账后不用提供）；</w:t>
      </w:r>
    </w:p>
    <w:p w14:paraId="551518DA">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hint="eastAsia" w:ascii="仿宋_GB2312" w:eastAsia="仿宋_GB2312"/>
          <w:sz w:val="32"/>
          <w:szCs w:val="32"/>
        </w:rPr>
      </w:pPr>
      <w:r>
        <w:rPr>
          <w:rFonts w:hint="eastAsia" w:ascii="仿宋_GB2312" w:eastAsia="仿宋_GB2312"/>
          <w:sz w:val="32"/>
          <w:szCs w:val="32"/>
        </w:rPr>
        <w:t>6、申请单位盖章认可的工程预算书原件一份。工程预算在5万元以上的还须附经有资质的造价咨询公司评审的工程预算书原件一份。</w:t>
      </w:r>
    </w:p>
    <w:p w14:paraId="31078194">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审</w:t>
      </w:r>
      <w:r>
        <w:rPr>
          <w:rFonts w:hint="eastAsia" w:ascii="黑体" w:hAnsi="黑体" w:eastAsia="黑体"/>
          <w:sz w:val="32"/>
          <w:szCs w:val="32"/>
          <w:lang w:eastAsia="zh-CN"/>
        </w:rPr>
        <w:t>批</w:t>
      </w:r>
    </w:p>
    <w:p w14:paraId="36102FAC">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hint="eastAsia" w:ascii="仿宋_GB2312" w:eastAsia="仿宋_GB2312"/>
          <w:sz w:val="32"/>
          <w:szCs w:val="32"/>
        </w:rPr>
      </w:pPr>
      <w:r>
        <w:rPr>
          <w:rFonts w:hint="eastAsia" w:ascii="仿宋_GB2312" w:eastAsia="仿宋_GB2312"/>
          <w:sz w:val="32"/>
          <w:szCs w:val="32"/>
        </w:rPr>
        <w:t>福州</w:t>
      </w:r>
      <w:r>
        <w:rPr>
          <w:rFonts w:hint="eastAsia" w:ascii="仿宋_GB2312" w:eastAsia="仿宋_GB2312"/>
          <w:sz w:val="32"/>
          <w:szCs w:val="32"/>
          <w:lang w:eastAsia="zh-CN"/>
        </w:rPr>
        <w:t>市住宅专项维修资金</w:t>
      </w:r>
      <w:r>
        <w:rPr>
          <w:rFonts w:hint="eastAsia" w:ascii="仿宋_GB2312" w:eastAsia="仿宋_GB2312"/>
          <w:sz w:val="32"/>
          <w:szCs w:val="32"/>
        </w:rPr>
        <w:t>中心根据售房单位提供的上述资料提出该单位维修资金使用情况和余额情况，转市财政局审核后送市住房</w:t>
      </w:r>
      <w:r>
        <w:rPr>
          <w:rFonts w:hint="eastAsia" w:ascii="仿宋_GB2312" w:eastAsia="仿宋_GB2312"/>
          <w:sz w:val="32"/>
          <w:szCs w:val="32"/>
          <w:lang w:eastAsia="zh-CN"/>
        </w:rPr>
        <w:t>和城乡建设</w:t>
      </w:r>
      <w:r>
        <w:rPr>
          <w:rFonts w:hint="eastAsia" w:ascii="仿宋_GB2312" w:eastAsia="仿宋_GB2312"/>
          <w:sz w:val="32"/>
          <w:szCs w:val="32"/>
        </w:rPr>
        <w:t>局审批。</w:t>
      </w:r>
    </w:p>
    <w:p w14:paraId="78D169EA">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公示</w:t>
      </w:r>
    </w:p>
    <w:p w14:paraId="3F10B639">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申请单位需将《单位公有住房售后专项维修资金使用公示表》在小区内张榜公示7日；</w:t>
      </w:r>
    </w:p>
    <w:p w14:paraId="266F5F63">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工程竣工后需将工程项目总费用明细在小区内张榜公示7日。</w:t>
      </w:r>
    </w:p>
    <w:p w14:paraId="24F05488">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拨款</w:t>
      </w:r>
    </w:p>
    <w:p w14:paraId="2CCB5714">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hint="eastAsia" w:ascii="仿宋_GB2312" w:eastAsia="仿宋_GB2312"/>
          <w:sz w:val="32"/>
          <w:szCs w:val="32"/>
        </w:rPr>
      </w:pPr>
      <w:r>
        <w:rPr>
          <w:rFonts w:hint="eastAsia" w:ascii="仿宋_GB2312" w:eastAsia="仿宋_GB2312"/>
          <w:sz w:val="32"/>
          <w:szCs w:val="32"/>
        </w:rPr>
        <w:t>1、对申请单位符合使用维修资金条件的，市住房</w:t>
      </w:r>
      <w:r>
        <w:rPr>
          <w:rFonts w:hint="eastAsia" w:ascii="仿宋_GB2312" w:eastAsia="仿宋_GB2312"/>
          <w:sz w:val="32"/>
          <w:szCs w:val="32"/>
          <w:lang w:eastAsia="zh-CN"/>
        </w:rPr>
        <w:t>和城乡建设</w:t>
      </w:r>
      <w:r>
        <w:rPr>
          <w:rFonts w:hint="eastAsia" w:ascii="仿宋_GB2312" w:eastAsia="仿宋_GB2312"/>
          <w:sz w:val="32"/>
          <w:szCs w:val="32"/>
        </w:rPr>
        <w:t>局向福州</w:t>
      </w:r>
      <w:r>
        <w:rPr>
          <w:rFonts w:hint="eastAsia" w:ascii="仿宋_GB2312" w:eastAsia="仿宋_GB2312"/>
          <w:sz w:val="32"/>
          <w:szCs w:val="32"/>
          <w:lang w:eastAsia="zh-CN"/>
        </w:rPr>
        <w:t>住宅专项维修资金</w:t>
      </w:r>
      <w:r>
        <w:rPr>
          <w:rFonts w:hint="eastAsia" w:ascii="仿宋_GB2312" w:eastAsia="仿宋_GB2312"/>
          <w:sz w:val="32"/>
          <w:szCs w:val="32"/>
        </w:rPr>
        <w:t>中心出具《划拨维修资金通知单》，由中心办理维修资金划拨手续，预拨50%维修资金。</w:t>
      </w:r>
    </w:p>
    <w:p w14:paraId="27FC1EEF">
      <w:pPr>
        <w:keepNext w:val="0"/>
        <w:keepLines w:val="0"/>
        <w:pageBreakBefore w:val="0"/>
        <w:widowControl w:val="0"/>
        <w:kinsoku/>
        <w:wordWrap/>
        <w:overflowPunct/>
        <w:topLinePunct w:val="0"/>
        <w:autoSpaceDE/>
        <w:autoSpaceDN/>
        <w:bidi w:val="0"/>
        <w:adjustRightInd/>
        <w:snapToGrid/>
        <w:spacing w:line="560" w:lineRule="exact"/>
        <w:ind w:firstLine="659" w:firstLineChars="206"/>
        <w:textAlignment w:val="auto"/>
        <w:rPr>
          <w:rFonts w:ascii="仿宋_GB2312" w:eastAsia="仿宋_GB2312"/>
          <w:sz w:val="32"/>
          <w:szCs w:val="32"/>
        </w:rPr>
      </w:pPr>
      <w:r>
        <w:rPr>
          <w:rFonts w:hint="eastAsia" w:ascii="仿宋_GB2312" w:eastAsia="仿宋_GB2312"/>
          <w:sz w:val="32"/>
          <w:szCs w:val="32"/>
        </w:rPr>
        <w:t>2、工程竣工后，申请单位向市住房</w:t>
      </w:r>
      <w:r>
        <w:rPr>
          <w:rFonts w:hint="eastAsia" w:ascii="仿宋_GB2312" w:eastAsia="仿宋_GB2312"/>
          <w:sz w:val="32"/>
          <w:szCs w:val="32"/>
          <w:lang w:eastAsia="zh-CN"/>
        </w:rPr>
        <w:t>和城乡建设</w:t>
      </w:r>
      <w:r>
        <w:rPr>
          <w:rFonts w:hint="eastAsia" w:ascii="仿宋_GB2312" w:eastAsia="仿宋_GB2312"/>
          <w:sz w:val="32"/>
          <w:szCs w:val="32"/>
        </w:rPr>
        <w:t>局提交以下备案材料：（1）单位公有住房售后维修和更新改造工程验收报告和工程结算报告原件各一份；（2）工程决算在5万元以上的须附经有资质的造价咨询公司评审的工程决算书原件一份；（3）工程项目结算费用公示在小区的照片一张。备案材料提交后，由市住房</w:t>
      </w:r>
      <w:r>
        <w:rPr>
          <w:rFonts w:hint="eastAsia" w:ascii="仿宋_GB2312" w:eastAsia="仿宋_GB2312"/>
          <w:sz w:val="32"/>
          <w:szCs w:val="32"/>
          <w:lang w:eastAsia="zh-CN"/>
        </w:rPr>
        <w:t>和城乡建设</w:t>
      </w:r>
      <w:r>
        <w:rPr>
          <w:rFonts w:hint="eastAsia" w:ascii="仿宋_GB2312" w:eastAsia="仿宋_GB2312"/>
          <w:sz w:val="32"/>
          <w:szCs w:val="32"/>
        </w:rPr>
        <w:t>局出具《办理维修工程决算付款通知单》</w:t>
      </w:r>
      <w:r>
        <w:rPr>
          <w:rFonts w:hint="eastAsia" w:ascii="仿宋_GB2312" w:eastAsia="仿宋_GB2312"/>
          <w:sz w:val="32"/>
          <w:szCs w:val="32"/>
          <w:lang w:eastAsia="zh-CN"/>
        </w:rPr>
        <w:t>后</w:t>
      </w:r>
      <w:r>
        <w:rPr>
          <w:rFonts w:hint="eastAsia" w:ascii="仿宋_GB2312" w:eastAsia="仿宋_GB2312"/>
          <w:sz w:val="32"/>
          <w:szCs w:val="32"/>
        </w:rPr>
        <w:t>，</w:t>
      </w:r>
      <w:r>
        <w:rPr>
          <w:rFonts w:hint="eastAsia" w:ascii="仿宋_GB2312" w:eastAsia="仿宋_GB2312"/>
          <w:sz w:val="32"/>
          <w:szCs w:val="32"/>
          <w:lang w:eastAsia="zh-CN"/>
        </w:rPr>
        <w:t>市住宅专项维修资金</w:t>
      </w:r>
      <w:r>
        <w:rPr>
          <w:rFonts w:hint="eastAsia" w:ascii="仿宋_GB2312" w:eastAsia="仿宋_GB2312"/>
          <w:sz w:val="32"/>
          <w:szCs w:val="32"/>
        </w:rPr>
        <w:t>中心</w:t>
      </w:r>
      <w:r>
        <w:rPr>
          <w:rFonts w:hint="eastAsia" w:ascii="仿宋_GB2312" w:eastAsia="仿宋_GB2312"/>
          <w:sz w:val="32"/>
          <w:szCs w:val="32"/>
          <w:lang w:eastAsia="zh-CN"/>
        </w:rPr>
        <w:t>按通知单</w:t>
      </w:r>
      <w:r>
        <w:rPr>
          <w:rFonts w:hint="eastAsia" w:ascii="仿宋_GB2312" w:eastAsia="仿宋_GB2312"/>
          <w:sz w:val="32"/>
          <w:szCs w:val="32"/>
        </w:rPr>
        <w:t xml:space="preserve">拨付剩余工程款。 </w:t>
      </w:r>
    </w:p>
    <w:p w14:paraId="37EA62F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p>
    <w:p w14:paraId="414CCC4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D315B"/>
    <w:multiLevelType w:val="singleLevel"/>
    <w:tmpl w:val="EDFD31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AE89B"/>
    <w:rsid w:val="03DAEAA7"/>
    <w:rsid w:val="14987EE4"/>
    <w:rsid w:val="1BEAE89B"/>
    <w:rsid w:val="1FFFD43B"/>
    <w:rsid w:val="2B7906A1"/>
    <w:rsid w:val="3FEFA7D4"/>
    <w:rsid w:val="47B63C4D"/>
    <w:rsid w:val="4E76257B"/>
    <w:rsid w:val="56DDB5CF"/>
    <w:rsid w:val="5B7FAD1E"/>
    <w:rsid w:val="6B0371A4"/>
    <w:rsid w:val="71874132"/>
    <w:rsid w:val="77BF65CD"/>
    <w:rsid w:val="77FED36B"/>
    <w:rsid w:val="7BDB5338"/>
    <w:rsid w:val="7DFEBDB5"/>
    <w:rsid w:val="7E7F585C"/>
    <w:rsid w:val="7EB342EC"/>
    <w:rsid w:val="7EFAF087"/>
    <w:rsid w:val="7FC7D05C"/>
    <w:rsid w:val="7FDE270C"/>
    <w:rsid w:val="873F2367"/>
    <w:rsid w:val="B7B438A3"/>
    <w:rsid w:val="B9F9F1DF"/>
    <w:rsid w:val="BEFC1582"/>
    <w:rsid w:val="BFF6F1DF"/>
    <w:rsid w:val="C8E721E0"/>
    <w:rsid w:val="CD3EDDE9"/>
    <w:rsid w:val="DB7F7411"/>
    <w:rsid w:val="DBFFF050"/>
    <w:rsid w:val="E34FD4A1"/>
    <w:rsid w:val="ECFF9A32"/>
    <w:rsid w:val="FBDAF27E"/>
    <w:rsid w:val="FC3BD78F"/>
    <w:rsid w:val="FDDFFD2C"/>
    <w:rsid w:val="FDFFF8E1"/>
    <w:rsid w:val="FEE28542"/>
    <w:rsid w:val="FF4EE6AC"/>
    <w:rsid w:val="FF6DD699"/>
    <w:rsid w:val="FF7D8D3C"/>
    <w:rsid w:val="FFDBEE12"/>
    <w:rsid w:val="FFEEEC2A"/>
    <w:rsid w:val="FFF56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next w:val="3"/>
    <w:unhideWhenUsed/>
    <w:qFormat/>
    <w:uiPriority w:val="99"/>
    <w:rPr>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1097</Words>
  <Characters>1102</Characters>
  <Lines>0</Lines>
  <Paragraphs>0</Paragraphs>
  <TotalTime>1</TotalTime>
  <ScaleCrop>false</ScaleCrop>
  <LinksUpToDate>false</LinksUpToDate>
  <CharactersWithSpaces>1103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2024-09-25T11:01:00Z</dcterms:created>
  <dc:creator>user</dc:creator>
  <cp:lastModifiedBy>这么冰 &gt;_&lt;</cp:lastModifiedBy>
  <cp:lastPrinted>2025-07-09T07:45:00Z</cp:lastPrinted>
  <dcterms:modified xsi:type="dcterms:W3CDTF">2025-10-24T08:01:38Z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eyJoZGlkIjoiMTgyMDIzOTA0MDQ4YWIzOTc4ZjUzZDdkOGIxNTQxODIiLCJ1c2VySWQiOiIyMzg5Njg4NjEifQ==</vt:lpwstr>
  </property>
  <property fmtid="{D5CDD505-2E9C-101B-9397-08002B2CF9AE}" pid="4" name="ICV">
    <vt:lpwstr>5AEB1F675BDC45CEA8DC826B553FB890_12</vt:lpwstr>
  </property>
</Properties>
</file>