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28"/>
          <w:highlight w:val="none"/>
        </w:rPr>
      </w:pPr>
      <w:r>
        <w:rPr>
          <w:rFonts w:hint="eastAsia" w:eastAsia="黑体"/>
          <w:sz w:val="28"/>
          <w:highlight w:val="none"/>
        </w:rPr>
        <w:t>合同编号：</w:t>
      </w:r>
    </w:p>
    <w:p>
      <w:pPr>
        <w:rPr>
          <w:rFonts w:eastAsia="黑体"/>
          <w:sz w:val="52"/>
          <w:highlight w:val="none"/>
        </w:rPr>
      </w:pPr>
    </w:p>
    <w:p>
      <w:pPr>
        <w:jc w:val="center"/>
        <w:rPr>
          <w:rFonts w:eastAsia="黑体"/>
          <w:sz w:val="52"/>
          <w:highlight w:val="none"/>
        </w:rPr>
      </w:pPr>
      <w:r>
        <w:rPr>
          <w:rFonts w:hint="eastAsia" w:eastAsia="黑体"/>
          <w:sz w:val="52"/>
          <w:highlight w:val="none"/>
          <w:lang w:val="en-US" w:eastAsia="zh-CN"/>
        </w:rPr>
        <w:t>节能</w:t>
      </w:r>
      <w:r>
        <w:rPr>
          <w:rFonts w:hint="eastAsia" w:eastAsia="黑体"/>
          <w:sz w:val="52"/>
          <w:highlight w:val="none"/>
        </w:rPr>
        <w:t>服务合同</w:t>
      </w:r>
    </w:p>
    <w:p>
      <w:pPr>
        <w:jc w:val="center"/>
        <w:rPr>
          <w:rFonts w:hint="eastAsia" w:ascii="宋体" w:hAnsi="宋体" w:cs="宋体"/>
          <w:sz w:val="36"/>
          <w:highlight w:val="none"/>
        </w:rPr>
      </w:pPr>
    </w:p>
    <w:p>
      <w:pPr>
        <w:jc w:val="center"/>
        <w:rPr>
          <w:rFonts w:hint="eastAsia" w:ascii="宋体" w:hAnsi="宋体" w:cs="宋体"/>
          <w:sz w:val="36"/>
          <w:highlight w:val="none"/>
        </w:rPr>
      </w:pPr>
    </w:p>
    <w:p>
      <w:pPr>
        <w:rPr>
          <w:rFonts w:hint="eastAsia" w:ascii="宋体" w:hAnsi="宋体" w:cs="宋体"/>
          <w:sz w:val="36"/>
          <w:highlight w:val="none"/>
        </w:rPr>
      </w:pPr>
      <w:r>
        <w:rPr>
          <w:rFonts w:ascii="宋体" w:hAnsi="宋体" w:cs="宋体"/>
          <w:sz w:val="36"/>
          <w:highlight w:val="none"/>
        </w:rPr>
        <w:t xml:space="preserve">      </w:t>
      </w:r>
    </w:p>
    <w:p>
      <w:pPr>
        <w:rPr>
          <w:rFonts w:hint="eastAsia" w:ascii="宋体" w:hAnsi="宋体" w:cs="宋体"/>
          <w:sz w:val="36"/>
          <w:highlight w:val="none"/>
        </w:rPr>
      </w:pPr>
    </w:p>
    <w:p>
      <w:pPr>
        <w:rPr>
          <w:rFonts w:hint="eastAsia" w:ascii="宋体" w:hAnsi="宋体" w:cs="宋体"/>
          <w:sz w:val="32"/>
          <w:szCs w:val="32"/>
          <w:highlight w:val="none"/>
          <w:u w:val="single"/>
        </w:rPr>
      </w:pPr>
      <w:r>
        <w:rPr>
          <w:rFonts w:hint="eastAsia" w:ascii="宋体" w:hAnsi="宋体" w:cs="宋体"/>
          <w:sz w:val="36"/>
          <w:highlight w:val="none"/>
        </w:rPr>
        <w:t>项目名称：</w:t>
      </w:r>
      <w:r>
        <w:rPr>
          <w:rFonts w:hint="eastAsia" w:ascii="宋体" w:hAnsi="宋体" w:cs="宋体"/>
          <w:sz w:val="32"/>
          <w:szCs w:val="32"/>
          <w:highlight w:val="none"/>
          <w:u w:val="single"/>
        </w:rPr>
        <w:t>福州市东部新城商务办公中心区节能</w:t>
      </w:r>
      <w:r>
        <w:rPr>
          <w:rFonts w:hint="default" w:ascii="宋体" w:hAnsi="宋体" w:cs="宋体"/>
          <w:sz w:val="32"/>
          <w:szCs w:val="32"/>
          <w:highlight w:val="none"/>
          <w:u w:val="single"/>
          <w:lang w:val="en-US"/>
        </w:rPr>
        <w:t>改造</w:t>
      </w:r>
      <w:r>
        <w:rPr>
          <w:rFonts w:hint="eastAsia" w:ascii="宋体" w:hAnsi="宋体" w:cs="宋体"/>
          <w:sz w:val="32"/>
          <w:szCs w:val="32"/>
          <w:highlight w:val="none"/>
          <w:u w:val="single"/>
        </w:rPr>
        <w:t>项目</w:t>
      </w:r>
    </w:p>
    <w:p>
      <w:pPr>
        <w:rPr>
          <w:rFonts w:hint="eastAsia" w:ascii="宋体" w:hAnsi="宋体" w:cs="宋体"/>
          <w:sz w:val="36"/>
          <w:highlight w:val="none"/>
          <w:u w:val="single"/>
        </w:rPr>
      </w:pPr>
    </w:p>
    <w:p>
      <w:pPr>
        <w:rPr>
          <w:rFonts w:hint="eastAsia" w:ascii="宋体" w:hAnsi="宋体" w:cs="宋体"/>
          <w:sz w:val="36"/>
          <w:highlight w:val="none"/>
        </w:rPr>
      </w:pPr>
    </w:p>
    <w:p>
      <w:pPr>
        <w:rPr>
          <w:rFonts w:hint="eastAsia" w:ascii="宋体" w:hAnsi="宋体" w:cs="宋体"/>
          <w:sz w:val="36"/>
          <w:highlight w:val="none"/>
        </w:rPr>
      </w:pPr>
      <w:r>
        <w:rPr>
          <w:rFonts w:ascii="宋体" w:hAnsi="宋体" w:cs="宋体"/>
          <w:sz w:val="36"/>
          <w:highlight w:val="none"/>
        </w:rPr>
        <w:t xml:space="preserve">      </w:t>
      </w:r>
    </w:p>
    <w:p>
      <w:pPr>
        <w:rPr>
          <w:rFonts w:hint="eastAsia" w:ascii="宋体" w:hAnsi="宋体" w:cs="宋体"/>
          <w:sz w:val="36"/>
          <w:highlight w:val="none"/>
        </w:rPr>
      </w:pPr>
    </w:p>
    <w:p>
      <w:pPr>
        <w:rPr>
          <w:rFonts w:hint="eastAsia" w:ascii="宋体" w:hAnsi="宋体" w:cs="宋体"/>
          <w:sz w:val="36"/>
          <w:highlight w:val="none"/>
        </w:rPr>
      </w:pPr>
    </w:p>
    <w:p>
      <w:pPr>
        <w:rPr>
          <w:rFonts w:hint="eastAsia" w:ascii="宋体" w:hAnsi="宋体" w:cs="宋体"/>
          <w:sz w:val="36"/>
          <w:highlight w:val="none"/>
        </w:rPr>
      </w:pPr>
    </w:p>
    <w:p>
      <w:pPr>
        <w:rPr>
          <w:rFonts w:hint="eastAsia" w:ascii="宋体" w:hAnsi="宋体" w:cs="宋体"/>
          <w:sz w:val="36"/>
          <w:highlight w:val="none"/>
        </w:rPr>
      </w:pPr>
    </w:p>
    <w:p>
      <w:pPr>
        <w:ind w:firstLine="1080" w:firstLineChars="300"/>
        <w:rPr>
          <w:rFonts w:hint="eastAsia" w:ascii="宋体" w:hAnsi="宋体" w:cs="宋体" w:eastAsiaTheme="minorEastAsia"/>
          <w:sz w:val="36"/>
          <w:highlight w:val="none"/>
          <w:u w:val="single"/>
          <w:lang w:eastAsia="zh-CN"/>
        </w:rPr>
      </w:pPr>
      <w:r>
        <w:rPr>
          <w:rFonts w:ascii="宋体" w:hAnsi="宋体" w:cs="宋体"/>
          <w:sz w:val="36"/>
          <w:highlight w:val="none"/>
        </w:rPr>
        <w:t>委托方（甲方）：</w:t>
      </w:r>
      <w:r>
        <w:rPr>
          <w:rFonts w:hint="eastAsia" w:ascii="宋体" w:hAnsi="宋体" w:cs="宋体"/>
          <w:bCs/>
          <w:sz w:val="32"/>
          <w:szCs w:val="32"/>
          <w:highlight w:val="none"/>
          <w:u w:val="single"/>
          <w:lang w:eastAsia="zh-CN"/>
        </w:rPr>
        <w:t>福州市公共建设项目管理处</w:t>
      </w:r>
    </w:p>
    <w:p>
      <w:pPr>
        <w:spacing w:line="552" w:lineRule="auto"/>
        <w:ind w:right="-15"/>
        <w:rPr>
          <w:rFonts w:hint="eastAsia" w:ascii="宋体" w:hAnsi="宋体" w:cs="宋体"/>
          <w:sz w:val="32"/>
          <w:szCs w:val="32"/>
          <w:highlight w:val="none"/>
        </w:rPr>
      </w:pPr>
      <w:r>
        <w:rPr>
          <w:rFonts w:ascii="宋体" w:hAnsi="宋体" w:cs="宋体"/>
          <w:sz w:val="36"/>
          <w:highlight w:val="none"/>
        </w:rPr>
        <w:t xml:space="preserve">      受托方（乙方）：</w:t>
      </w:r>
      <w:r>
        <w:rPr>
          <w:rFonts w:ascii="宋体" w:hAnsi="宋体" w:cs="宋体"/>
          <w:bCs/>
          <w:sz w:val="32"/>
          <w:szCs w:val="32"/>
          <w:highlight w:val="none"/>
          <w:u w:val="single"/>
        </w:rPr>
        <w:t xml:space="preserve">  </w:t>
      </w:r>
      <w:r>
        <w:rPr>
          <w:rFonts w:ascii="宋体" w:hAnsi="宋体" w:cs="宋体"/>
          <w:sz w:val="36"/>
          <w:highlight w:val="none"/>
          <w:u w:val="single"/>
        </w:rPr>
        <w:t xml:space="preserve">                   </w:t>
      </w:r>
    </w:p>
    <w:p>
      <w:pPr>
        <w:rPr>
          <w:rFonts w:hint="eastAsia" w:ascii="宋体" w:hAnsi="宋体"/>
          <w:sz w:val="24"/>
          <w:highlight w:val="none"/>
        </w:rPr>
      </w:pPr>
      <w:r>
        <w:rPr>
          <w:rFonts w:ascii="宋体" w:hAnsi="宋体" w:cs="宋体"/>
          <w:sz w:val="36"/>
          <w:highlight w:val="none"/>
        </w:rPr>
        <w:t xml:space="preserve">   </w:t>
      </w:r>
    </w:p>
    <w:p>
      <w:pPr>
        <w:rPr>
          <w:rFonts w:hint="eastAsia" w:ascii="宋体" w:hAnsi="宋体" w:eastAsia="宋体" w:cs="宋体"/>
          <w:b/>
          <w:bCs/>
          <w:spacing w:val="-9"/>
          <w:sz w:val="24"/>
          <w:szCs w:val="24"/>
          <w:highlight w:val="none"/>
        </w:rPr>
      </w:pPr>
      <w:r>
        <w:rPr>
          <w:rFonts w:hint="eastAsia" w:ascii="宋体" w:hAnsi="宋体" w:eastAsia="宋体" w:cs="宋体"/>
          <w:b/>
          <w:bCs/>
          <w:spacing w:val="-9"/>
          <w:sz w:val="24"/>
          <w:szCs w:val="24"/>
          <w:highlight w:val="none"/>
        </w:rPr>
        <w:br w:type="page"/>
      </w:r>
    </w:p>
    <w:p>
      <w:pPr>
        <w:spacing w:before="71" w:line="221" w:lineRule="auto"/>
        <w:ind w:left="0"/>
        <w:jc w:val="center"/>
        <w:outlineLvl w:val="0"/>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lang w:val="en-US" w:eastAsia="zh-CN"/>
        </w:rPr>
        <w:t>当事人信息</w:t>
      </w:r>
    </w:p>
    <w:p>
      <w:pPr>
        <w:spacing w:line="66" w:lineRule="exact"/>
        <w:rPr>
          <w:rFonts w:hint="eastAsia" w:ascii="宋体" w:hAnsi="宋体" w:eastAsia="宋体" w:cs="宋体"/>
          <w:sz w:val="24"/>
          <w:szCs w:val="24"/>
          <w:highlight w:val="none"/>
        </w:rPr>
      </w:pPr>
    </w:p>
    <w:tbl>
      <w:tblPr>
        <w:tblStyle w:val="7"/>
        <w:tblW w:w="83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2148"/>
        <w:gridCol w:w="2138"/>
        <w:gridCol w:w="1728"/>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4" w:type="dxa"/>
            <w:vMerge w:val="restart"/>
            <w:tcBorders>
              <w:bottom w:val="nil"/>
            </w:tcBorders>
            <w:textDirection w:val="tbRlV"/>
            <w:vAlign w:val="center"/>
          </w:tcPr>
          <w:p>
            <w:pPr>
              <w:spacing w:before="226" w:line="202" w:lineRule="auto"/>
              <w:ind w:left="1315"/>
              <w:jc w:val="center"/>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甲方(用能单位)</w:t>
            </w:r>
          </w:p>
        </w:tc>
        <w:tc>
          <w:tcPr>
            <w:tcW w:w="2148" w:type="dxa"/>
          </w:tcPr>
          <w:p>
            <w:pPr>
              <w:spacing w:before="113" w:line="220"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单位名称</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20" w:line="221"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注册地址</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09" w:line="219"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通信地址</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09"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统一社会信用代码</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11" w:line="219" w:lineRule="auto"/>
              <w:ind w:left="5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w:t>
            </w:r>
          </w:p>
        </w:tc>
        <w:tc>
          <w:tcPr>
            <w:tcW w:w="2138" w:type="dxa"/>
          </w:tcPr>
          <w:p>
            <w:pPr>
              <w:pStyle w:val="8"/>
              <w:rPr>
                <w:rFonts w:hint="eastAsia" w:ascii="宋体" w:hAnsi="宋体" w:eastAsia="宋体" w:cs="宋体"/>
                <w:sz w:val="24"/>
                <w:szCs w:val="24"/>
                <w:highlight w:val="none"/>
              </w:rPr>
            </w:pPr>
          </w:p>
        </w:tc>
        <w:tc>
          <w:tcPr>
            <w:tcW w:w="1728" w:type="dxa"/>
          </w:tcPr>
          <w:p>
            <w:pPr>
              <w:spacing w:before="111" w:line="219" w:lineRule="auto"/>
              <w:ind w:left="3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委托代理人</w:t>
            </w:r>
          </w:p>
        </w:tc>
        <w:tc>
          <w:tcPr>
            <w:tcW w:w="1714" w:type="dxa"/>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13" w:line="221" w:lineRule="auto"/>
              <w:ind w:left="7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联系人</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14" w:line="221" w:lineRule="auto"/>
              <w:ind w:left="86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电话</w:t>
            </w:r>
          </w:p>
        </w:tc>
        <w:tc>
          <w:tcPr>
            <w:tcW w:w="2138" w:type="dxa"/>
          </w:tcPr>
          <w:p>
            <w:pPr>
              <w:pStyle w:val="8"/>
              <w:rPr>
                <w:rFonts w:hint="eastAsia" w:ascii="宋体" w:hAnsi="宋体" w:eastAsia="宋体" w:cs="宋体"/>
                <w:sz w:val="24"/>
                <w:szCs w:val="24"/>
                <w:highlight w:val="none"/>
              </w:rPr>
            </w:pPr>
          </w:p>
        </w:tc>
        <w:tc>
          <w:tcPr>
            <w:tcW w:w="1728" w:type="dxa"/>
          </w:tcPr>
          <w:p>
            <w:pPr>
              <w:spacing w:before="110" w:line="219" w:lineRule="auto"/>
              <w:ind w:left="6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传真</w:t>
            </w:r>
          </w:p>
        </w:tc>
        <w:tc>
          <w:tcPr>
            <w:tcW w:w="1714" w:type="dxa"/>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22" w:line="220"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电子邮箱</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4" w:type="dxa"/>
            <w:vMerge w:val="continue"/>
            <w:tcBorders>
              <w:top w:val="nil"/>
              <w:bottom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12" w:line="220"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开户银行</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44" w:type="dxa"/>
            <w:vMerge w:val="continue"/>
            <w:tcBorders>
              <w:top w:val="nil"/>
            </w:tcBorders>
            <w:textDirection w:val="tbRlV"/>
          </w:tcPr>
          <w:p>
            <w:pPr>
              <w:pStyle w:val="8"/>
              <w:jc w:val="center"/>
              <w:rPr>
                <w:rFonts w:hint="eastAsia" w:ascii="宋体" w:hAnsi="宋体" w:eastAsia="宋体" w:cs="宋体"/>
                <w:sz w:val="24"/>
                <w:szCs w:val="24"/>
                <w:highlight w:val="none"/>
              </w:rPr>
            </w:pPr>
          </w:p>
        </w:tc>
        <w:tc>
          <w:tcPr>
            <w:tcW w:w="2148" w:type="dxa"/>
          </w:tcPr>
          <w:p>
            <w:pPr>
              <w:spacing w:before="114" w:line="221" w:lineRule="auto"/>
              <w:ind w:left="86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账号</w:t>
            </w:r>
          </w:p>
        </w:tc>
        <w:tc>
          <w:tcPr>
            <w:tcW w:w="2138" w:type="dxa"/>
          </w:tcPr>
          <w:p>
            <w:pPr>
              <w:pStyle w:val="8"/>
              <w:rPr>
                <w:rFonts w:hint="eastAsia" w:ascii="宋体" w:hAnsi="宋体" w:eastAsia="宋体" w:cs="宋体"/>
                <w:sz w:val="24"/>
                <w:szCs w:val="24"/>
                <w:highlight w:val="none"/>
              </w:rPr>
            </w:pPr>
          </w:p>
        </w:tc>
        <w:tc>
          <w:tcPr>
            <w:tcW w:w="1728" w:type="dxa"/>
          </w:tcPr>
          <w:p>
            <w:pPr>
              <w:spacing w:before="113" w:line="220" w:lineRule="auto"/>
              <w:ind w:left="6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税号</w:t>
            </w:r>
          </w:p>
        </w:tc>
        <w:tc>
          <w:tcPr>
            <w:tcW w:w="1714" w:type="dxa"/>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44" w:type="dxa"/>
            <w:vMerge w:val="restart"/>
            <w:tcBorders>
              <w:bottom w:val="nil"/>
            </w:tcBorders>
            <w:textDirection w:val="tbRlV"/>
            <w:vAlign w:val="center"/>
          </w:tcPr>
          <w:p>
            <w:pPr>
              <w:spacing w:before="236" w:line="201" w:lineRule="auto"/>
              <w:ind w:left="1329"/>
              <w:jc w:val="center"/>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乙方(节能服务公司)</w:t>
            </w:r>
          </w:p>
        </w:tc>
        <w:tc>
          <w:tcPr>
            <w:tcW w:w="2148" w:type="dxa"/>
          </w:tcPr>
          <w:p>
            <w:pPr>
              <w:spacing w:before="124" w:line="220"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单位名称</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5" w:line="221"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注册地址</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5" w:line="219"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通信地址</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3"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统一社会信用代码</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25" w:line="219" w:lineRule="auto"/>
              <w:ind w:left="5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w:t>
            </w:r>
          </w:p>
        </w:tc>
        <w:tc>
          <w:tcPr>
            <w:tcW w:w="2138" w:type="dxa"/>
          </w:tcPr>
          <w:p>
            <w:pPr>
              <w:pStyle w:val="8"/>
              <w:rPr>
                <w:rFonts w:hint="eastAsia" w:ascii="宋体" w:hAnsi="宋体" w:eastAsia="宋体" w:cs="宋体"/>
                <w:sz w:val="24"/>
                <w:szCs w:val="24"/>
                <w:highlight w:val="none"/>
              </w:rPr>
            </w:pPr>
          </w:p>
        </w:tc>
        <w:tc>
          <w:tcPr>
            <w:tcW w:w="1728" w:type="dxa"/>
          </w:tcPr>
          <w:p>
            <w:pPr>
              <w:spacing w:before="125" w:line="219" w:lineRule="auto"/>
              <w:ind w:left="3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委托代理人</w:t>
            </w:r>
          </w:p>
        </w:tc>
        <w:tc>
          <w:tcPr>
            <w:tcW w:w="1714" w:type="dxa"/>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7" w:line="221" w:lineRule="auto"/>
              <w:ind w:left="7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联系人</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6" w:line="219"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通信地址</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9" w:line="221" w:lineRule="auto"/>
              <w:ind w:left="86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电话</w:t>
            </w:r>
          </w:p>
        </w:tc>
        <w:tc>
          <w:tcPr>
            <w:tcW w:w="2138" w:type="dxa"/>
          </w:tcPr>
          <w:p>
            <w:pPr>
              <w:pStyle w:val="8"/>
              <w:rPr>
                <w:rFonts w:hint="eastAsia" w:ascii="宋体" w:hAnsi="宋体" w:eastAsia="宋体" w:cs="宋体"/>
                <w:sz w:val="24"/>
                <w:szCs w:val="24"/>
                <w:highlight w:val="none"/>
              </w:rPr>
            </w:pPr>
          </w:p>
        </w:tc>
        <w:tc>
          <w:tcPr>
            <w:tcW w:w="1728" w:type="dxa"/>
          </w:tcPr>
          <w:p>
            <w:pPr>
              <w:spacing w:before="115" w:line="219" w:lineRule="auto"/>
              <w:ind w:left="6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传真</w:t>
            </w:r>
          </w:p>
        </w:tc>
        <w:tc>
          <w:tcPr>
            <w:tcW w:w="1714" w:type="dxa"/>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7" w:line="220"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电子邮箱</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44" w:type="dxa"/>
            <w:vMerge w:val="continue"/>
            <w:tcBorders>
              <w:top w:val="nil"/>
              <w:bottom w:val="nil"/>
            </w:tcBorders>
            <w:textDirection w:val="tbRlV"/>
          </w:tcPr>
          <w:p>
            <w:pPr>
              <w:pStyle w:val="8"/>
              <w:rPr>
                <w:rFonts w:hint="eastAsia" w:ascii="宋体" w:hAnsi="宋体" w:eastAsia="宋体" w:cs="宋体"/>
                <w:sz w:val="24"/>
                <w:szCs w:val="24"/>
                <w:highlight w:val="none"/>
              </w:rPr>
            </w:pPr>
          </w:p>
        </w:tc>
        <w:tc>
          <w:tcPr>
            <w:tcW w:w="2148" w:type="dxa"/>
          </w:tcPr>
          <w:p>
            <w:pPr>
              <w:spacing w:before="118" w:line="220" w:lineRule="auto"/>
              <w:ind w:left="6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开户银行</w:t>
            </w:r>
          </w:p>
        </w:tc>
        <w:tc>
          <w:tcPr>
            <w:tcW w:w="5580" w:type="dxa"/>
            <w:gridSpan w:val="3"/>
          </w:tcPr>
          <w:p>
            <w:pPr>
              <w:pStyle w:val="8"/>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44" w:type="dxa"/>
            <w:vMerge w:val="continue"/>
            <w:tcBorders>
              <w:top w:val="nil"/>
            </w:tcBorders>
            <w:textDirection w:val="tbRlV"/>
          </w:tcPr>
          <w:p>
            <w:pPr>
              <w:pStyle w:val="8"/>
              <w:rPr>
                <w:rFonts w:hint="eastAsia" w:ascii="宋体" w:hAnsi="宋体" w:eastAsia="宋体" w:cs="宋体"/>
                <w:sz w:val="24"/>
                <w:szCs w:val="24"/>
                <w:highlight w:val="none"/>
              </w:rPr>
            </w:pPr>
          </w:p>
        </w:tc>
        <w:tc>
          <w:tcPr>
            <w:tcW w:w="2148" w:type="dxa"/>
          </w:tcPr>
          <w:p>
            <w:pPr>
              <w:spacing w:before="119" w:line="219"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收款账号</w:t>
            </w:r>
          </w:p>
        </w:tc>
        <w:tc>
          <w:tcPr>
            <w:tcW w:w="2138" w:type="dxa"/>
          </w:tcPr>
          <w:p>
            <w:pPr>
              <w:pStyle w:val="8"/>
              <w:rPr>
                <w:rFonts w:hint="eastAsia" w:ascii="宋体" w:hAnsi="宋体" w:eastAsia="宋体" w:cs="宋体"/>
                <w:sz w:val="24"/>
                <w:szCs w:val="24"/>
                <w:highlight w:val="none"/>
              </w:rPr>
            </w:pPr>
          </w:p>
        </w:tc>
        <w:tc>
          <w:tcPr>
            <w:tcW w:w="1728" w:type="dxa"/>
          </w:tcPr>
          <w:p>
            <w:pPr>
              <w:spacing w:before="119" w:line="220" w:lineRule="auto"/>
              <w:ind w:left="6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税号</w:t>
            </w:r>
          </w:p>
        </w:tc>
        <w:tc>
          <w:tcPr>
            <w:tcW w:w="1714" w:type="dxa"/>
          </w:tcPr>
          <w:p>
            <w:pPr>
              <w:pStyle w:val="8"/>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kinsoku w:val="0"/>
        <w:autoSpaceDE w:val="0"/>
        <w:autoSpaceDN w:val="0"/>
        <w:adjustRightInd w:val="0"/>
        <w:snapToGrid w:val="0"/>
        <w:jc w:val="left"/>
        <w:textAlignment w:val="baseline"/>
        <w:rPr>
          <w:rFonts w:hint="eastAsia" w:ascii="宋体" w:hAnsi="宋体" w:eastAsia="宋体" w:cs="宋体"/>
          <w:sz w:val="24"/>
          <w:szCs w:val="24"/>
          <w:highlight w:val="none"/>
        </w:rPr>
      </w:pPr>
    </w:p>
    <w:p>
      <w:pPr>
        <w:kinsoku w:val="0"/>
        <w:autoSpaceDE w:val="0"/>
        <w:autoSpaceDN w:val="0"/>
        <w:adjustRightInd w:val="0"/>
        <w:snapToGrid w:val="0"/>
        <w:jc w:val="left"/>
        <w:textAlignment w:val="baseline"/>
        <w:rPr>
          <w:rFonts w:hint="eastAsia" w:ascii="宋体" w:hAnsi="宋体" w:eastAsia="宋体" w:cs="宋体"/>
          <w:sz w:val="24"/>
          <w:szCs w:val="24"/>
          <w:highlight w:val="none"/>
        </w:rPr>
      </w:pPr>
    </w:p>
    <w:p>
      <w:pPr>
        <w:kinsoku w:val="0"/>
        <w:autoSpaceDE w:val="0"/>
        <w:autoSpaceDN w:val="0"/>
        <w:adjustRightInd w:val="0"/>
        <w:snapToGrid w:val="0"/>
        <w:jc w:val="left"/>
        <w:textAlignment w:val="baseline"/>
        <w:rPr>
          <w:rFonts w:ascii="Arial"/>
          <w:highlight w:val="none"/>
        </w:rPr>
      </w:pPr>
    </w:p>
    <w:p>
      <w:pPr>
        <w:kinsoku w:val="0"/>
        <w:autoSpaceDE w:val="0"/>
        <w:autoSpaceDN w:val="0"/>
        <w:adjustRightInd w:val="0"/>
        <w:snapToGrid w:val="0"/>
        <w:jc w:val="left"/>
        <w:textAlignment w:val="baseline"/>
        <w:rPr>
          <w:rFonts w:ascii="Arial"/>
          <w:highlight w:val="none"/>
        </w:rPr>
      </w:pPr>
    </w:p>
    <w:p>
      <w:pPr>
        <w:kinsoku w:val="0"/>
        <w:autoSpaceDE w:val="0"/>
        <w:autoSpaceDN w:val="0"/>
        <w:adjustRightInd w:val="0"/>
        <w:snapToGrid w:val="0"/>
        <w:jc w:val="left"/>
        <w:textAlignment w:val="baseline"/>
        <w:rPr>
          <w:rFonts w:ascii="Arial"/>
          <w:highlight w:val="none"/>
        </w:rPr>
      </w:pPr>
    </w:p>
    <w:p>
      <w:pPr>
        <w:kinsoku w:val="0"/>
        <w:autoSpaceDE w:val="0"/>
        <w:autoSpaceDN w:val="0"/>
        <w:adjustRightInd w:val="0"/>
        <w:snapToGrid w:val="0"/>
        <w:jc w:val="left"/>
        <w:textAlignment w:val="baseline"/>
        <w:rPr>
          <w:rFonts w:ascii="Arial"/>
          <w:highlight w:val="none"/>
        </w:rPr>
      </w:pPr>
    </w:p>
    <w:p>
      <w:pPr>
        <w:kinsoku w:val="0"/>
        <w:autoSpaceDE w:val="0"/>
        <w:autoSpaceDN w:val="0"/>
        <w:adjustRightInd w:val="0"/>
        <w:snapToGrid w:val="0"/>
        <w:jc w:val="left"/>
        <w:textAlignment w:val="baseline"/>
        <w:rPr>
          <w:rFonts w:ascii="Arial"/>
          <w:highlight w:val="none"/>
        </w:rPr>
      </w:pPr>
    </w:p>
    <w:p>
      <w:pPr>
        <w:kinsoku w:val="0"/>
        <w:autoSpaceDE w:val="0"/>
        <w:autoSpaceDN w:val="0"/>
        <w:adjustRightInd w:val="0"/>
        <w:snapToGrid w:val="0"/>
        <w:jc w:val="left"/>
        <w:textAlignment w:val="baseline"/>
        <w:rPr>
          <w:rFonts w:ascii="Arial"/>
          <w:highlight w:val="none"/>
        </w:rPr>
      </w:pPr>
    </w:p>
    <w:p>
      <w:pPr>
        <w:rPr>
          <w:rFonts w:hint="eastAsia" w:ascii="宋体" w:hAnsi="宋体" w:cs="宋体"/>
          <w:spacing w:val="-11"/>
          <w:sz w:val="24"/>
          <w:highlight w:val="none"/>
        </w:rPr>
      </w:pPr>
      <w:r>
        <w:rPr>
          <w:rFonts w:hint="eastAsia" w:ascii="宋体" w:hAnsi="宋体" w:cs="宋体"/>
          <w:spacing w:val="-11"/>
          <w:sz w:val="24"/>
          <w:highlight w:val="none"/>
        </w:rPr>
        <w:br w:type="page"/>
      </w:r>
    </w:p>
    <w:p>
      <w:pPr>
        <w:pStyle w:val="3"/>
        <w:widowControl/>
        <w:kinsoku w:val="0"/>
        <w:autoSpaceDE w:val="0"/>
        <w:autoSpaceDN w:val="0"/>
        <w:adjustRightInd w:val="0"/>
        <w:snapToGrid w:val="0"/>
        <w:spacing w:line="500" w:lineRule="exact"/>
        <w:ind w:firstLine="486" w:firstLineChars="223"/>
        <w:textAlignment w:val="baseline"/>
        <w:rPr>
          <w:rFonts w:hint="eastAsia" w:ascii="宋体" w:hAnsi="宋体" w:cs="宋体"/>
          <w:sz w:val="24"/>
          <w:highlight w:val="none"/>
        </w:rPr>
      </w:pPr>
      <w:r>
        <w:rPr>
          <w:rFonts w:hint="eastAsia" w:ascii="宋体" w:hAnsi="宋体" w:cs="宋体"/>
          <w:spacing w:val="-11"/>
          <w:sz w:val="24"/>
          <w:highlight w:val="none"/>
        </w:rPr>
        <w:t>用能单</w:t>
      </w:r>
      <w:r>
        <w:rPr>
          <w:rFonts w:hint="eastAsia" w:ascii="宋体" w:hAnsi="宋体" w:cs="宋体"/>
          <w:spacing w:val="-11"/>
          <w:sz w:val="24"/>
          <w:highlight w:val="none"/>
          <w:u w:val="single"/>
        </w:rPr>
        <w:t xml:space="preserve">位         </w:t>
      </w:r>
      <w:r>
        <w:rPr>
          <w:rFonts w:hint="eastAsia" w:ascii="宋体" w:hAnsi="宋体" w:cs="宋体"/>
          <w:spacing w:val="-75"/>
          <w:sz w:val="24"/>
          <w:highlight w:val="none"/>
        </w:rPr>
        <w:t xml:space="preserve"> </w:t>
      </w:r>
      <w:r>
        <w:rPr>
          <w:rFonts w:hint="eastAsia" w:ascii="宋体" w:hAnsi="宋体" w:cs="宋体"/>
          <w:spacing w:val="-11"/>
          <w:sz w:val="24"/>
          <w:highlight w:val="none"/>
        </w:rPr>
        <w:t>(以下简称甲方)与节能服务公司</w:t>
      </w:r>
      <w:r>
        <w:rPr>
          <w:rFonts w:hint="eastAsia" w:ascii="宋体" w:hAnsi="宋体" w:cs="宋体"/>
          <w:spacing w:val="-11"/>
          <w:sz w:val="24"/>
          <w:highlight w:val="none"/>
          <w:u w:val="single"/>
        </w:rPr>
        <w:t xml:space="preserve"> </w:t>
      </w:r>
      <w:r>
        <w:rPr>
          <w:rFonts w:hint="eastAsia" w:ascii="宋体" w:hAnsi="宋体" w:cs="宋体"/>
          <w:spacing w:val="-12"/>
          <w:sz w:val="24"/>
          <w:highlight w:val="none"/>
          <w:u w:val="single"/>
        </w:rPr>
        <w:t xml:space="preserve">     (</w:t>
      </w:r>
      <w:r>
        <w:rPr>
          <w:rFonts w:hint="eastAsia" w:ascii="宋体" w:hAnsi="宋体" w:cs="宋体"/>
          <w:spacing w:val="-12"/>
          <w:sz w:val="24"/>
          <w:highlight w:val="none"/>
        </w:rPr>
        <w:t>以下简称乙方),根据《中华人民共和</w:t>
      </w:r>
      <w:r>
        <w:rPr>
          <w:rFonts w:hint="eastAsia" w:ascii="宋体" w:hAnsi="宋体" w:cs="宋体"/>
          <w:spacing w:val="-18"/>
          <w:sz w:val="24"/>
          <w:highlight w:val="none"/>
        </w:rPr>
        <w:t>国节约能源法》、《</w:t>
      </w:r>
      <w:r>
        <w:rPr>
          <w:rFonts w:hint="eastAsia" w:ascii="宋体" w:hAnsi="宋体" w:cs="宋体"/>
          <w:spacing w:val="-18"/>
          <w:sz w:val="24"/>
          <w:highlight w:val="none"/>
          <w:lang w:eastAsia="zh-CN"/>
        </w:rPr>
        <w:t>中华人民共和国民法典</w:t>
      </w:r>
      <w:r>
        <w:rPr>
          <w:rFonts w:hint="eastAsia" w:ascii="宋体" w:hAnsi="宋体" w:cs="宋体"/>
          <w:spacing w:val="-18"/>
          <w:sz w:val="24"/>
          <w:highlight w:val="none"/>
        </w:rPr>
        <w:t>》及其他有关规定，本着平等、自愿的原则，就福州市东部新城商务办公中心区节能</w:t>
      </w:r>
      <w:r>
        <w:rPr>
          <w:rFonts w:hint="eastAsia" w:ascii="宋体" w:hAnsi="宋体" w:cs="宋体"/>
          <w:spacing w:val="-18"/>
          <w:sz w:val="24"/>
          <w:highlight w:val="none"/>
          <w:lang w:val="en-US" w:eastAsia="zh-CN"/>
        </w:rPr>
        <w:t>服务</w:t>
      </w:r>
      <w:r>
        <w:rPr>
          <w:rFonts w:hint="eastAsia" w:ascii="宋体" w:hAnsi="宋体" w:cs="宋体"/>
          <w:spacing w:val="-18"/>
          <w:sz w:val="24"/>
          <w:highlight w:val="none"/>
        </w:rPr>
        <w:t>事宜，经双方协商一致，签订本合同(以下简称项目合同)。</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9"/>
          <w:sz w:val="24"/>
          <w:highlight w:val="none"/>
        </w:rPr>
        <w:t>第一条 名词解释</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1.1</w:t>
      </w:r>
      <w:r>
        <w:rPr>
          <w:rFonts w:hint="eastAsia" w:ascii="宋体" w:hAnsi="宋体" w:cs="宋体"/>
          <w:spacing w:val="51"/>
          <w:sz w:val="24"/>
          <w:highlight w:val="none"/>
        </w:rPr>
        <w:t xml:space="preserve"> </w:t>
      </w:r>
      <w:r>
        <w:rPr>
          <w:rFonts w:hint="eastAsia" w:ascii="宋体" w:hAnsi="宋体" w:cs="宋体"/>
          <w:spacing w:val="-9"/>
          <w:sz w:val="24"/>
          <w:highlight w:val="none"/>
        </w:rPr>
        <w:t>合同能源管理</w:t>
      </w:r>
    </w:p>
    <w:p>
      <w:pPr>
        <w:pStyle w:val="3"/>
        <w:widowControl/>
        <w:kinsoku w:val="0"/>
        <w:autoSpaceDE w:val="0"/>
        <w:autoSpaceDN w:val="0"/>
        <w:adjustRightInd w:val="0"/>
        <w:snapToGrid w:val="0"/>
        <w:spacing w:line="500" w:lineRule="exact"/>
        <w:ind w:firstLine="0"/>
        <w:textAlignment w:val="baseline"/>
        <w:rPr>
          <w:rFonts w:hint="eastAsia" w:ascii="宋体" w:hAnsi="宋体" w:cs="宋体"/>
          <w:sz w:val="24"/>
          <w:highlight w:val="none"/>
        </w:rPr>
      </w:pPr>
      <w:r>
        <w:rPr>
          <w:rFonts w:hint="eastAsia" w:ascii="宋体" w:hAnsi="宋体" w:cs="宋体"/>
          <w:spacing w:val="-11"/>
          <w:sz w:val="24"/>
          <w:highlight w:val="none"/>
        </w:rPr>
        <w:t>节能服务公司与用能单位以契约形式约定节能项目的节能目标</w:t>
      </w:r>
      <w:r>
        <w:rPr>
          <w:rFonts w:hint="eastAsia" w:ascii="宋体" w:hAnsi="宋体" w:cs="宋体"/>
          <w:spacing w:val="-11"/>
          <w:sz w:val="24"/>
          <w:highlight w:val="none"/>
          <w:lang w:eastAsia="zh-CN"/>
        </w:rPr>
        <w:t>，</w:t>
      </w:r>
      <w:r>
        <w:rPr>
          <w:rFonts w:hint="eastAsia" w:ascii="宋体" w:hAnsi="宋体" w:cs="宋体"/>
          <w:spacing w:val="-11"/>
          <w:sz w:val="24"/>
          <w:highlight w:val="none"/>
        </w:rPr>
        <w:t>节能服务公司为实现节能目标向</w:t>
      </w:r>
      <w:r>
        <w:rPr>
          <w:rFonts w:hint="eastAsia" w:ascii="宋体" w:hAnsi="宋体" w:cs="宋体"/>
          <w:spacing w:val="-17"/>
          <w:sz w:val="24"/>
          <w:highlight w:val="none"/>
        </w:rPr>
        <w:t>用能单位提供必要的服务，用能单位以节能效益、节能服务费或能源托管费支付节能服务公司的投入及</w:t>
      </w:r>
      <w:r>
        <w:rPr>
          <w:rFonts w:hint="eastAsia" w:ascii="宋体" w:hAnsi="宋体" w:cs="宋体"/>
          <w:spacing w:val="-12"/>
          <w:sz w:val="24"/>
          <w:highlight w:val="none"/>
        </w:rPr>
        <w:t>其合理利润的节能服务机制。</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5"/>
          <w:sz w:val="24"/>
          <w:highlight w:val="none"/>
        </w:rPr>
        <w:t>1.2</w:t>
      </w:r>
      <w:r>
        <w:rPr>
          <w:rFonts w:hint="eastAsia" w:ascii="宋体" w:hAnsi="宋体" w:cs="宋体"/>
          <w:spacing w:val="49"/>
          <w:sz w:val="24"/>
          <w:highlight w:val="none"/>
        </w:rPr>
        <w:t xml:space="preserve"> </w:t>
      </w:r>
      <w:r>
        <w:rPr>
          <w:rFonts w:hint="eastAsia" w:ascii="宋体" w:hAnsi="宋体" w:cs="宋体"/>
          <w:spacing w:val="-5"/>
          <w:sz w:val="24"/>
          <w:highlight w:val="none"/>
        </w:rPr>
        <w:t>节能量</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满足同等</w:t>
      </w:r>
      <w:r>
        <w:rPr>
          <w:rFonts w:hint="eastAsia" w:ascii="宋体" w:hAnsi="宋体" w:cs="宋体"/>
          <w:spacing w:val="-15"/>
          <w:sz w:val="24"/>
          <w:highlight w:val="none"/>
          <w:lang w:val="en-US" w:eastAsia="zh-CN"/>
        </w:rPr>
        <w:t>需</w:t>
      </w:r>
      <w:r>
        <w:rPr>
          <w:rFonts w:hint="eastAsia" w:ascii="宋体" w:hAnsi="宋体" w:cs="宋体"/>
          <w:spacing w:val="-15"/>
          <w:sz w:val="24"/>
          <w:highlight w:val="none"/>
        </w:rPr>
        <w:t>求或达到相同目的的条件下，能源消耗/能源消费减少的数量。</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1.3</w:t>
      </w:r>
      <w:r>
        <w:rPr>
          <w:rFonts w:hint="eastAsia" w:ascii="宋体" w:hAnsi="宋体" w:cs="宋体"/>
          <w:spacing w:val="44"/>
          <w:w w:val="101"/>
          <w:sz w:val="24"/>
          <w:highlight w:val="none"/>
        </w:rPr>
        <w:t xml:space="preserve"> </w:t>
      </w:r>
      <w:r>
        <w:rPr>
          <w:rFonts w:hint="eastAsia" w:ascii="宋体" w:hAnsi="宋体" w:cs="宋体"/>
          <w:spacing w:val="-6"/>
          <w:sz w:val="24"/>
          <w:highlight w:val="none"/>
        </w:rPr>
        <w:t>能源绩效</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9"/>
          <w:sz w:val="24"/>
          <w:highlight w:val="none"/>
        </w:rPr>
        <w:t>与能源效率、能源使用和能源消耗有关的、可测量的结果。</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8"/>
          <w:sz w:val="24"/>
          <w:highlight w:val="none"/>
        </w:rPr>
        <w:t>1.4</w:t>
      </w:r>
      <w:r>
        <w:rPr>
          <w:rFonts w:hint="eastAsia" w:ascii="宋体" w:hAnsi="宋体" w:cs="宋体"/>
          <w:spacing w:val="41"/>
          <w:sz w:val="24"/>
          <w:highlight w:val="none"/>
        </w:rPr>
        <w:t xml:space="preserve"> </w:t>
      </w:r>
      <w:r>
        <w:rPr>
          <w:rFonts w:hint="eastAsia" w:ascii="宋体" w:hAnsi="宋体" w:cs="宋体"/>
          <w:spacing w:val="-8"/>
          <w:sz w:val="24"/>
          <w:highlight w:val="none"/>
        </w:rPr>
        <w:t>能源绩效参数</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3"/>
          <w:sz w:val="24"/>
          <w:highlight w:val="none"/>
        </w:rPr>
        <w:t>可量化能源绩效的数值或量度。</w:t>
      </w:r>
    </w:p>
    <w:p>
      <w:pPr>
        <w:widowControl/>
        <w:kinsoku w:val="0"/>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(注:能源绩效参数可由简单的量值、比率或更为复杂的模型表示，)</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1.5</w:t>
      </w:r>
      <w:r>
        <w:rPr>
          <w:rFonts w:hint="eastAsia" w:ascii="宋体" w:hAnsi="宋体" w:cs="宋体"/>
          <w:spacing w:val="44"/>
          <w:w w:val="101"/>
          <w:sz w:val="24"/>
          <w:highlight w:val="none"/>
        </w:rPr>
        <w:t xml:space="preserve"> </w:t>
      </w:r>
      <w:r>
        <w:rPr>
          <w:rFonts w:hint="eastAsia" w:ascii="宋体" w:hAnsi="宋体" w:cs="宋体"/>
          <w:spacing w:val="-6"/>
          <w:sz w:val="24"/>
          <w:highlight w:val="none"/>
        </w:rPr>
        <w:t>能源基准</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3"/>
          <w:sz w:val="24"/>
          <w:highlight w:val="none"/>
        </w:rPr>
        <w:t>用作比较能源绩效的定量参考依据。</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8"/>
          <w:sz w:val="24"/>
          <w:highlight w:val="none"/>
        </w:rPr>
        <w:t>(注:</w:t>
      </w:r>
      <w:r>
        <w:rPr>
          <w:rFonts w:hint="eastAsia" w:ascii="宋体" w:hAnsi="宋体" w:cs="宋体"/>
          <w:spacing w:val="-8"/>
          <w:sz w:val="24"/>
          <w:highlight w:val="none"/>
          <w:lang w:val="en-US" w:eastAsia="zh-CN"/>
        </w:rPr>
        <w:t>特</w:t>
      </w:r>
      <w:r>
        <w:rPr>
          <w:rFonts w:hint="eastAsia" w:ascii="宋体" w:hAnsi="宋体" w:cs="宋体"/>
          <w:spacing w:val="-8"/>
          <w:sz w:val="24"/>
          <w:highlight w:val="none"/>
        </w:rPr>
        <w:t>定情况下，能源费用也可以作为能源基准.)</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5"/>
          <w:sz w:val="24"/>
          <w:highlight w:val="none"/>
        </w:rPr>
        <w:t>1.6</w:t>
      </w:r>
      <w:r>
        <w:rPr>
          <w:rFonts w:hint="eastAsia" w:ascii="宋体" w:hAnsi="宋体" w:cs="宋体"/>
          <w:spacing w:val="39"/>
          <w:sz w:val="24"/>
          <w:highlight w:val="none"/>
        </w:rPr>
        <w:t xml:space="preserve"> </w:t>
      </w:r>
      <w:r>
        <w:rPr>
          <w:rFonts w:hint="eastAsia" w:ascii="宋体" w:hAnsi="宋体" w:cs="宋体"/>
          <w:spacing w:val="-5"/>
          <w:sz w:val="24"/>
          <w:highlight w:val="none"/>
        </w:rPr>
        <w:t>基期</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用以比较和确定节能量的，能源绩效改进措施实施前的时间段。</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7"/>
          <w:sz w:val="24"/>
          <w:highlight w:val="none"/>
        </w:rPr>
        <w:t>1.7</w:t>
      </w:r>
      <w:r>
        <w:rPr>
          <w:rFonts w:hint="eastAsia" w:ascii="宋体" w:hAnsi="宋体" w:cs="宋体"/>
          <w:spacing w:val="49"/>
          <w:sz w:val="24"/>
          <w:highlight w:val="none"/>
        </w:rPr>
        <w:t xml:space="preserve"> </w:t>
      </w:r>
      <w:r>
        <w:rPr>
          <w:rFonts w:hint="eastAsia" w:ascii="宋体" w:hAnsi="宋体" w:cs="宋体"/>
          <w:spacing w:val="-7"/>
          <w:sz w:val="24"/>
          <w:highlight w:val="none"/>
        </w:rPr>
        <w:t>基准能源费用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3"/>
          <w:sz w:val="24"/>
          <w:highlight w:val="none"/>
        </w:rPr>
        <w:t>用能单位在基期所花费的能源费用。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7"/>
          <w:sz w:val="24"/>
          <w:highlight w:val="none"/>
        </w:rPr>
        <w:t>1.8</w:t>
      </w:r>
      <w:r>
        <w:rPr>
          <w:rFonts w:hint="eastAsia" w:ascii="宋体" w:hAnsi="宋体" w:cs="宋体"/>
          <w:spacing w:val="43"/>
          <w:sz w:val="24"/>
          <w:highlight w:val="none"/>
        </w:rPr>
        <w:t xml:space="preserve"> </w:t>
      </w:r>
      <w:r>
        <w:rPr>
          <w:rFonts w:hint="eastAsia" w:ascii="宋体" w:hAnsi="宋体" w:cs="宋体"/>
          <w:spacing w:val="-7"/>
          <w:sz w:val="24"/>
          <w:highlight w:val="none"/>
        </w:rPr>
        <w:t>节能服务费</w:t>
      </w:r>
    </w:p>
    <w:p>
      <w:pPr>
        <w:pStyle w:val="3"/>
        <w:widowControl/>
        <w:kinsoku w:val="0"/>
        <w:autoSpaceDE w:val="0"/>
        <w:autoSpaceDN w:val="0"/>
        <w:adjustRightInd w:val="0"/>
        <w:snapToGrid w:val="0"/>
        <w:spacing w:line="500" w:lineRule="exact"/>
        <w:ind w:firstLine="0" w:firstLineChars="0"/>
        <w:textAlignment w:val="baseline"/>
        <w:rPr>
          <w:rFonts w:hint="eastAsia" w:ascii="宋体" w:hAnsi="宋体" w:cs="宋体"/>
          <w:sz w:val="24"/>
          <w:highlight w:val="none"/>
        </w:rPr>
      </w:pPr>
      <w:r>
        <w:rPr>
          <w:rFonts w:hint="eastAsia" w:ascii="宋体" w:hAnsi="宋体" w:cs="宋体"/>
          <w:spacing w:val="-16"/>
          <w:sz w:val="24"/>
          <w:highlight w:val="none"/>
        </w:rPr>
        <w:t>通过实施合同能源管理项目，产生相应的节能量，用能单位减少能源费用支出和增加收益，将减少的能源费用和增加收益的一部分，作为报酬支付给节能服务公司。</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1.9节能量保证</w:t>
      </w:r>
    </w:p>
    <w:p>
      <w:pPr>
        <w:widowControl/>
        <w:kinsoku w:val="0"/>
        <w:autoSpaceDE w:val="0"/>
        <w:autoSpaceDN w:val="0"/>
        <w:adjustRightInd w:val="0"/>
        <w:snapToGrid w:val="0"/>
        <w:spacing w:line="500" w:lineRule="exact"/>
        <w:ind w:firstLine="0" w:firstLineChars="0"/>
        <w:textAlignment w:val="baseline"/>
        <w:outlineLvl w:val="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节能服务公司向用户提供节能服务并承诺保证项目节能量。项目实施完毕，经双方确认达到承诺的节能量(率),用户一次性或分次向节能服务公司支付节能服务费，如果达不到承诺的节能量(率),差额部分由节能服务公司承担相应的费用。</w:t>
      </w:r>
    </w:p>
    <w:p>
      <w:pPr>
        <w:widowControl/>
        <w:kinsoku w:val="0"/>
        <w:autoSpaceDE w:val="0"/>
        <w:autoSpaceDN w:val="0"/>
        <w:adjustRightInd w:val="0"/>
        <w:snapToGrid w:val="0"/>
        <w:spacing w:line="500" w:lineRule="exact"/>
        <w:ind w:firstLine="0" w:firstLineChars="0"/>
        <w:textAlignment w:val="baseline"/>
        <w:outlineLvl w:val="0"/>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1.10实际节电量：运营基准电量与每年度实际用电之差。</w:t>
      </w:r>
    </w:p>
    <w:p>
      <w:pPr>
        <w:widowControl/>
        <w:kinsoku w:val="0"/>
        <w:autoSpaceDE w:val="0"/>
        <w:autoSpaceDN w:val="0"/>
        <w:adjustRightInd w:val="0"/>
        <w:snapToGrid w:val="0"/>
        <w:spacing w:line="500" w:lineRule="exact"/>
        <w:ind w:firstLine="0" w:firstLineChars="0"/>
        <w:textAlignment w:val="baseline"/>
        <w:outlineLvl w:val="0"/>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1.11实际节电费用：实际节电量与电费单价之乘积。</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第二条 项目概况</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3"/>
          <w:sz w:val="24"/>
          <w:highlight w:val="none"/>
        </w:rPr>
        <w:t>2.1</w:t>
      </w:r>
      <w:r>
        <w:rPr>
          <w:rFonts w:hint="eastAsia" w:ascii="宋体" w:hAnsi="宋体" w:cs="宋体"/>
          <w:spacing w:val="48"/>
          <w:sz w:val="24"/>
          <w:highlight w:val="none"/>
        </w:rPr>
        <w:t xml:space="preserve"> </w:t>
      </w:r>
      <w:r>
        <w:rPr>
          <w:rFonts w:hint="eastAsia" w:ascii="宋体" w:hAnsi="宋体" w:cs="宋体"/>
          <w:spacing w:val="-13"/>
          <w:sz w:val="24"/>
          <w:highlight w:val="none"/>
        </w:rPr>
        <w:t>项目名称：</w:t>
      </w:r>
      <w:r>
        <w:rPr>
          <w:rFonts w:hint="eastAsia" w:ascii="宋体" w:hAnsi="宋体" w:cs="宋体"/>
          <w:spacing w:val="1"/>
          <w:sz w:val="24"/>
          <w:highlight w:val="none"/>
          <w:u w:val="single"/>
        </w:rPr>
        <w:t xml:space="preserve">                </w:t>
      </w:r>
      <w:r>
        <w:rPr>
          <w:rFonts w:hint="eastAsia" w:ascii="宋体" w:hAnsi="宋体" w:cs="宋体"/>
          <w:spacing w:val="-13"/>
          <w:sz w:val="24"/>
          <w:highlight w:val="none"/>
        </w:rPr>
        <w:t xml:space="preserve">  节能项目(以下简称本项目或项目)。</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4"/>
          <w:sz w:val="24"/>
          <w:highlight w:val="none"/>
        </w:rPr>
        <w:t>2.2</w:t>
      </w:r>
      <w:r>
        <w:rPr>
          <w:rFonts w:hint="eastAsia" w:ascii="宋体" w:hAnsi="宋体" w:cs="宋体"/>
          <w:spacing w:val="39"/>
          <w:sz w:val="24"/>
          <w:highlight w:val="none"/>
        </w:rPr>
        <w:t xml:space="preserve"> </w:t>
      </w:r>
      <w:r>
        <w:rPr>
          <w:rFonts w:hint="eastAsia" w:ascii="宋体" w:hAnsi="宋体" w:cs="宋体"/>
          <w:spacing w:val="-14"/>
          <w:sz w:val="24"/>
          <w:highlight w:val="none"/>
        </w:rPr>
        <w:t>节能改造的对象、节能技术、改造的范围</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2.2.1</w:t>
      </w:r>
      <w:r>
        <w:rPr>
          <w:rFonts w:hint="eastAsia" w:ascii="宋体" w:hAnsi="宋体" w:cs="宋体"/>
          <w:spacing w:val="49"/>
          <w:sz w:val="24"/>
          <w:highlight w:val="none"/>
        </w:rPr>
        <w:t xml:space="preserve"> </w:t>
      </w:r>
      <w:r>
        <w:rPr>
          <w:rFonts w:hint="eastAsia" w:ascii="宋体" w:hAnsi="宋体" w:cs="宋体"/>
          <w:spacing w:val="-9"/>
          <w:sz w:val="24"/>
          <w:highlight w:val="none"/>
        </w:rPr>
        <w:t>节能改造对象：</w:t>
      </w:r>
      <w:r>
        <w:rPr>
          <w:rFonts w:hint="eastAsia" w:ascii="宋体" w:hAnsi="宋体" w:cs="宋体"/>
          <w:spacing w:val="-9"/>
          <w:sz w:val="24"/>
          <w:highlight w:val="none"/>
          <w:u w:val="single"/>
        </w:rPr>
        <w:t xml:space="preserve">                  </w:t>
      </w:r>
      <w:r>
        <w:rPr>
          <w:rFonts w:hint="eastAsia" w:ascii="宋体" w:hAnsi="宋体" w:cs="宋体"/>
          <w:spacing w:val="-9"/>
          <w:sz w:val="24"/>
          <w:highlight w:val="none"/>
        </w:rPr>
        <w:t>。甲乙双方针对</w:t>
      </w:r>
      <w:r>
        <w:rPr>
          <w:rFonts w:hint="eastAsia" w:ascii="宋体" w:hAnsi="宋体" w:cs="宋体"/>
          <w:spacing w:val="-10"/>
          <w:sz w:val="24"/>
          <w:highlight w:val="none"/>
        </w:rPr>
        <w:t>此项能源使用系统进行节能改造。</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2.2.2</w:t>
      </w:r>
      <w:r>
        <w:rPr>
          <w:rFonts w:hint="eastAsia" w:ascii="宋体" w:hAnsi="宋体" w:cs="宋体"/>
          <w:spacing w:val="47"/>
          <w:sz w:val="24"/>
          <w:highlight w:val="none"/>
        </w:rPr>
        <w:t xml:space="preserve"> </w:t>
      </w:r>
      <w:r>
        <w:rPr>
          <w:rFonts w:hint="eastAsia" w:ascii="宋体" w:hAnsi="宋体" w:cs="宋体"/>
          <w:spacing w:val="-6"/>
          <w:sz w:val="24"/>
          <w:highlight w:val="none"/>
        </w:rPr>
        <w:t>节能技术：</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 乙方通过节能改造使能源系统或设备达到本合同规定</w:t>
      </w:r>
      <w:r>
        <w:rPr>
          <w:rFonts w:hint="eastAsia" w:ascii="宋体" w:hAnsi="宋体" w:cs="宋体"/>
          <w:spacing w:val="-18"/>
          <w:sz w:val="24"/>
          <w:highlight w:val="none"/>
        </w:rPr>
        <w:t>的节能能力，降低能耗，减少甲方的能源费</w:t>
      </w:r>
      <w:r>
        <w:rPr>
          <w:rFonts w:hint="eastAsia" w:ascii="宋体" w:hAnsi="宋体" w:cs="宋体"/>
          <w:spacing w:val="-19"/>
          <w:sz w:val="24"/>
          <w:highlight w:val="none"/>
        </w:rPr>
        <w:t>用支出。</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8"/>
          <w:sz w:val="24"/>
          <w:highlight w:val="none"/>
        </w:rPr>
        <w:t>2.2.3</w:t>
      </w:r>
      <w:r>
        <w:rPr>
          <w:rFonts w:hint="eastAsia" w:ascii="宋体" w:hAnsi="宋体" w:cs="宋体"/>
          <w:spacing w:val="60"/>
          <w:w w:val="101"/>
          <w:sz w:val="24"/>
          <w:highlight w:val="none"/>
        </w:rPr>
        <w:t xml:space="preserve"> </w:t>
      </w:r>
      <w:r>
        <w:rPr>
          <w:rFonts w:hint="eastAsia" w:ascii="宋体" w:hAnsi="宋体" w:cs="宋体"/>
          <w:spacing w:val="-8"/>
          <w:sz w:val="24"/>
          <w:highlight w:val="none"/>
        </w:rPr>
        <w:t>进行改造的范围包括：</w:t>
      </w:r>
      <w:r>
        <w:rPr>
          <w:rFonts w:hint="eastAsia" w:ascii="宋体" w:hAnsi="宋体" w:cs="宋体"/>
          <w:spacing w:val="-8"/>
          <w:sz w:val="24"/>
          <w:highlight w:val="none"/>
          <w:u w:val="single"/>
        </w:rPr>
        <w:t xml:space="preserve">        </w:t>
      </w:r>
      <w:r>
        <w:rPr>
          <w:rFonts w:hint="eastAsia" w:ascii="宋体" w:hAnsi="宋体" w:cs="宋体"/>
          <w:spacing w:val="-75"/>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7"/>
          <w:sz w:val="24"/>
          <w:highlight w:val="none"/>
        </w:rPr>
        <w:t>2.3</w:t>
      </w:r>
      <w:r>
        <w:rPr>
          <w:rFonts w:hint="eastAsia" w:ascii="宋体" w:hAnsi="宋体" w:cs="宋体"/>
          <w:spacing w:val="35"/>
          <w:sz w:val="24"/>
          <w:highlight w:val="none"/>
        </w:rPr>
        <w:t xml:space="preserve"> </w:t>
      </w:r>
      <w:r>
        <w:rPr>
          <w:rFonts w:hint="eastAsia" w:ascii="宋体" w:hAnsi="宋体" w:cs="宋体"/>
          <w:spacing w:val="-17"/>
          <w:sz w:val="24"/>
          <w:highlight w:val="none"/>
        </w:rPr>
        <w:t>项目地点：</w:t>
      </w:r>
      <w:r>
        <w:rPr>
          <w:rFonts w:hint="eastAsia" w:ascii="宋体" w:hAnsi="宋体" w:cs="宋体"/>
          <w:sz w:val="24"/>
          <w:highlight w:val="none"/>
          <w:u w:val="single"/>
        </w:rPr>
        <w:t xml:space="preserve">                   </w:t>
      </w:r>
      <w:r>
        <w:rPr>
          <w:rFonts w:hint="eastAsia" w:ascii="宋体" w:hAnsi="宋体" w:cs="宋体"/>
          <w:sz w:val="24"/>
          <w:highlight w:val="none"/>
        </w:rPr>
        <w:t>。</w:t>
      </w:r>
    </w:p>
    <w:p>
      <w:pPr>
        <w:pStyle w:val="3"/>
        <w:widowControl/>
        <w:kinsoku w:val="0"/>
        <w:autoSpaceDE w:val="0"/>
        <w:autoSpaceDN w:val="0"/>
        <w:adjustRightInd w:val="0"/>
        <w:snapToGrid w:val="0"/>
        <w:spacing w:line="500" w:lineRule="exact"/>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2.4 福州市东部新城商务办公中心区节能改造项目实施周期是10年。本次采购合同服务期限为本项目建设期和三年的运营期，即建设期为乙方应在 6个月内完成节能改造且经甲方验收，验收合格后还须进行第三方结算审核，运营期限为3年。</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8"/>
          <w:sz w:val="24"/>
          <w:highlight w:val="none"/>
        </w:rPr>
        <w:t>第三条</w:t>
      </w:r>
      <w:r>
        <w:rPr>
          <w:rFonts w:hint="eastAsia" w:ascii="宋体" w:hAnsi="宋体" w:cs="宋体"/>
          <w:spacing w:val="38"/>
          <w:w w:val="101"/>
          <w:sz w:val="24"/>
          <w:highlight w:val="none"/>
        </w:rPr>
        <w:t xml:space="preserve"> </w:t>
      </w:r>
      <w:r>
        <w:rPr>
          <w:rFonts w:hint="eastAsia" w:ascii="宋体" w:hAnsi="宋体" w:cs="宋体"/>
          <w:b/>
          <w:bCs/>
          <w:spacing w:val="8"/>
          <w:sz w:val="24"/>
          <w:highlight w:val="none"/>
        </w:rPr>
        <w:t>拟进行改造的设备系统及其耗能状况</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4"/>
          <w:sz w:val="24"/>
          <w:highlight w:val="none"/>
        </w:rPr>
        <w:t>3.1</w:t>
      </w:r>
      <w:r>
        <w:rPr>
          <w:rFonts w:hint="eastAsia" w:ascii="宋体" w:hAnsi="宋体" w:cs="宋体"/>
          <w:spacing w:val="7"/>
          <w:sz w:val="24"/>
          <w:highlight w:val="none"/>
        </w:rPr>
        <w:t xml:space="preserve">  </w:t>
      </w:r>
      <w:r>
        <w:rPr>
          <w:rFonts w:hint="eastAsia" w:ascii="宋体" w:hAnsi="宋体" w:cs="宋体"/>
          <w:spacing w:val="4"/>
          <w:sz w:val="24"/>
          <w:highlight w:val="none"/>
        </w:rPr>
        <w:t>拟进行节能改造的设备包括</w:t>
      </w:r>
      <w:r>
        <w:rPr>
          <w:rFonts w:hint="eastAsia" w:ascii="宋体" w:hAnsi="宋体" w:cs="宋体"/>
          <w:sz w:val="24"/>
          <w:highlight w:val="none"/>
          <w:u w:val="single"/>
        </w:rPr>
        <w:t xml:space="preserve">           </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3.2  节能改造之前的能耗状况详见附件一“项目技术方案”。</w:t>
      </w:r>
    </w:p>
    <w:p>
      <w:pPr>
        <w:widowControl/>
        <w:kinsoku w:val="0"/>
        <w:autoSpaceDE w:val="0"/>
        <w:autoSpaceDN w:val="0"/>
        <w:adjustRightInd w:val="0"/>
        <w:snapToGrid w:val="0"/>
        <w:spacing w:line="500" w:lineRule="exact"/>
        <w:textAlignment w:val="baseline"/>
        <w:outlineLvl w:val="1"/>
        <w:rPr>
          <w:rFonts w:hint="eastAsia" w:ascii="宋体" w:hAnsi="宋体" w:eastAsia="宋体" w:cs="宋体"/>
          <w:sz w:val="24"/>
          <w:szCs w:val="24"/>
          <w:highlight w:val="none"/>
        </w:rPr>
      </w:pPr>
      <w:r>
        <w:rPr>
          <w:rFonts w:hint="eastAsia" w:ascii="宋体" w:hAnsi="宋体" w:eastAsia="宋体" w:cs="宋体"/>
          <w:b/>
          <w:bCs/>
          <w:spacing w:val="19"/>
          <w:sz w:val="24"/>
          <w:szCs w:val="24"/>
          <w:highlight w:val="none"/>
        </w:rPr>
        <w:t>第四条 能源审计和能源基准</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3"/>
          <w:sz w:val="24"/>
          <w:highlight w:val="none"/>
        </w:rPr>
        <w:t>4.1</w:t>
      </w:r>
      <w:r>
        <w:rPr>
          <w:rFonts w:hint="eastAsia" w:ascii="宋体" w:hAnsi="宋体" w:cs="宋体"/>
          <w:spacing w:val="65"/>
          <w:sz w:val="24"/>
          <w:highlight w:val="none"/>
        </w:rPr>
        <w:t xml:space="preserve"> </w:t>
      </w:r>
      <w:r>
        <w:rPr>
          <w:rFonts w:hint="eastAsia" w:ascii="宋体" w:hAnsi="宋体" w:cs="宋体"/>
          <w:spacing w:val="13"/>
          <w:sz w:val="24"/>
          <w:highlight w:val="none"/>
        </w:rPr>
        <w:t>能源审计可以选择以下任意一种方式</w:t>
      </w:r>
      <w:r>
        <w:rPr>
          <w:rFonts w:hint="eastAsia" w:ascii="宋体" w:hAnsi="宋体" w:cs="宋体"/>
          <w:spacing w:val="-51"/>
          <w:sz w:val="24"/>
          <w:highlight w:val="none"/>
        </w:rPr>
        <w:t xml:space="preserve"> </w:t>
      </w:r>
      <w:r>
        <w:rPr>
          <w:rFonts w:hint="eastAsia" w:ascii="宋体" w:hAnsi="宋体" w:cs="宋体"/>
          <w:spacing w:val="6"/>
          <w:sz w:val="24"/>
          <w:highlight w:val="none"/>
          <w:u w:val="single"/>
        </w:rPr>
        <w:t xml:space="preserve">       </w:t>
      </w:r>
      <w:r>
        <w:rPr>
          <w:rFonts w:hint="eastAsia" w:ascii="宋体" w:hAnsi="宋体" w:cs="宋体"/>
          <w:spacing w:val="-40"/>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5"/>
          <w:sz w:val="24"/>
          <w:highlight w:val="none"/>
        </w:rPr>
        <w:t>(1)乙方完成。</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0"/>
          <w:sz w:val="24"/>
          <w:highlight w:val="none"/>
        </w:rPr>
        <w:t>(2)乙方和甲方共同完成。</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(3)经双方认可的第三方审计机构完成。</w:t>
      </w:r>
    </w:p>
    <w:p>
      <w:pPr>
        <w:widowControl/>
        <w:kinsoku w:val="0"/>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能源审计期间为</w:t>
      </w:r>
      <w:r>
        <w:rPr>
          <w:rFonts w:hint="eastAsia" w:ascii="宋体" w:hAnsi="宋体" w:eastAsia="宋体" w:cs="宋体"/>
          <w:spacing w:val="5"/>
          <w:sz w:val="24"/>
          <w:szCs w:val="24"/>
          <w:highlight w:val="none"/>
          <w:u w:val="single"/>
        </w:rPr>
        <w:t xml:space="preserve">        </w:t>
      </w:r>
      <w:r>
        <w:rPr>
          <w:rFonts w:hint="eastAsia" w:ascii="宋体" w:hAnsi="宋体" w:eastAsia="宋体" w:cs="宋体"/>
          <w:spacing w:val="2"/>
          <w:sz w:val="24"/>
          <w:szCs w:val="24"/>
          <w:highlight w:val="none"/>
        </w:rPr>
        <w:t>天。起始日为：</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58"/>
          <w:sz w:val="24"/>
          <w:szCs w:val="24"/>
          <w:highlight w:val="none"/>
        </w:rPr>
        <w:t xml:space="preserve"> </w:t>
      </w:r>
      <w:r>
        <w:rPr>
          <w:rFonts w:hint="eastAsia" w:ascii="宋体" w:hAnsi="宋体" w:eastAsia="宋体" w:cs="宋体"/>
          <w:spacing w:val="2"/>
          <w:sz w:val="24"/>
          <w:szCs w:val="24"/>
          <w:highlight w:val="none"/>
        </w:rPr>
        <w:t>年_月_</w:t>
      </w:r>
      <w:r>
        <w:rPr>
          <w:rFonts w:hint="eastAsia" w:ascii="宋体" w:hAnsi="宋体" w:eastAsia="宋体" w:cs="宋体"/>
          <w:spacing w:val="-33"/>
          <w:sz w:val="24"/>
          <w:szCs w:val="24"/>
          <w:highlight w:val="none"/>
        </w:rPr>
        <w:t xml:space="preserve"> </w:t>
      </w:r>
      <w:r>
        <w:rPr>
          <w:rFonts w:hint="eastAsia" w:ascii="宋体" w:hAnsi="宋体" w:eastAsia="宋体" w:cs="宋体"/>
          <w:spacing w:val="2"/>
          <w:sz w:val="24"/>
          <w:szCs w:val="24"/>
          <w:highlight w:val="none"/>
        </w:rPr>
        <w:t>日，完成日为：</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1"/>
          <w:sz w:val="24"/>
          <w:szCs w:val="24"/>
          <w:highlight w:val="none"/>
        </w:rPr>
        <w:t>年</w:t>
      </w:r>
      <w:r>
        <w:rPr>
          <w:rFonts w:hint="eastAsia" w:ascii="宋体" w:hAnsi="宋体" w:eastAsia="宋体" w:cs="宋体"/>
          <w:spacing w:val="-72"/>
          <w:sz w:val="24"/>
          <w:szCs w:val="24"/>
          <w:highlight w:val="non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61"/>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72"/>
          <w:sz w:val="24"/>
          <w:szCs w:val="24"/>
          <w:highlight w:val="none"/>
        </w:rPr>
        <w:t xml:space="preserve"> </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40"/>
          <w:sz w:val="24"/>
          <w:szCs w:val="24"/>
          <w:highlight w:val="none"/>
        </w:rPr>
        <w:t xml:space="preserve"> </w:t>
      </w:r>
      <w:r>
        <w:rPr>
          <w:rFonts w:hint="eastAsia" w:ascii="宋体" w:hAnsi="宋体" w:eastAsia="宋体" w:cs="宋体"/>
          <w:spacing w:val="1"/>
          <w:sz w:val="24"/>
          <w:szCs w:val="24"/>
          <w:highlight w:val="none"/>
        </w:rPr>
        <w:t>日。</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4.2  依据GB/T</w:t>
      </w:r>
      <w:r>
        <w:rPr>
          <w:rFonts w:hint="eastAsia" w:ascii="宋体" w:hAnsi="宋体" w:cs="宋体"/>
          <w:spacing w:val="15"/>
          <w:w w:val="101"/>
          <w:sz w:val="24"/>
          <w:highlight w:val="none"/>
        </w:rPr>
        <w:t xml:space="preserve"> </w:t>
      </w:r>
      <w:r>
        <w:rPr>
          <w:rFonts w:hint="eastAsia" w:ascii="宋体" w:hAnsi="宋体" w:cs="宋体"/>
          <w:spacing w:val="-11"/>
          <w:sz w:val="24"/>
          <w:highlight w:val="none"/>
        </w:rPr>
        <w:t>17166《能源审计技术通则》进行</w:t>
      </w:r>
      <w:r>
        <w:rPr>
          <w:rFonts w:hint="eastAsia" w:ascii="宋体" w:hAnsi="宋体" w:cs="宋体"/>
          <w:spacing w:val="-12"/>
          <w:sz w:val="24"/>
          <w:highlight w:val="none"/>
        </w:rPr>
        <w:t>能源审计。</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0"/>
          <w:sz w:val="24"/>
          <w:highlight w:val="none"/>
        </w:rPr>
        <w:t>4.3</w:t>
      </w:r>
      <w:r>
        <w:rPr>
          <w:rFonts w:hint="eastAsia" w:ascii="宋体" w:hAnsi="宋体" w:cs="宋体"/>
          <w:spacing w:val="16"/>
          <w:sz w:val="24"/>
          <w:highlight w:val="none"/>
        </w:rPr>
        <w:t xml:space="preserve"> </w:t>
      </w:r>
      <w:r>
        <w:rPr>
          <w:rFonts w:hint="eastAsia" w:ascii="宋体" w:hAnsi="宋体" w:cs="宋体"/>
          <w:spacing w:val="-10"/>
          <w:sz w:val="24"/>
          <w:highlight w:val="none"/>
        </w:rPr>
        <w:t>能源审计费用由</w:t>
      </w:r>
      <w:r>
        <w:rPr>
          <w:rFonts w:hint="eastAsia" w:ascii="宋体" w:hAnsi="宋体" w:cs="宋体"/>
          <w:spacing w:val="-10"/>
          <w:sz w:val="24"/>
          <w:highlight w:val="none"/>
          <w:u w:val="single"/>
        </w:rPr>
        <w:t xml:space="preserve">         </w:t>
      </w:r>
      <w:r>
        <w:rPr>
          <w:rFonts w:hint="eastAsia" w:ascii="宋体" w:hAnsi="宋体" w:cs="宋体"/>
          <w:spacing w:val="-11"/>
          <w:sz w:val="24"/>
          <w:highlight w:val="none"/>
          <w:u w:val="single"/>
        </w:rPr>
        <w:t xml:space="preserve">  </w:t>
      </w:r>
      <w:r>
        <w:rPr>
          <w:rFonts w:hint="eastAsia" w:ascii="宋体" w:hAnsi="宋体" w:cs="宋体"/>
          <w:spacing w:val="-11"/>
          <w:sz w:val="24"/>
          <w:highlight w:val="none"/>
        </w:rPr>
        <w:t>承担。</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2"/>
          <w:sz w:val="24"/>
          <w:highlight w:val="none"/>
        </w:rPr>
        <w:t>4.4</w:t>
      </w:r>
      <w:r>
        <w:rPr>
          <w:rFonts w:hint="eastAsia" w:ascii="宋体" w:hAnsi="宋体" w:cs="宋体"/>
          <w:spacing w:val="43"/>
          <w:sz w:val="24"/>
          <w:highlight w:val="none"/>
        </w:rPr>
        <w:t xml:space="preserve"> </w:t>
      </w:r>
      <w:r>
        <w:rPr>
          <w:rFonts w:hint="eastAsia" w:ascii="宋体" w:hAnsi="宋体" w:cs="宋体"/>
          <w:spacing w:val="-12"/>
          <w:sz w:val="24"/>
          <w:highlight w:val="none"/>
        </w:rPr>
        <w:t>能源审计所需要的能源使用记录和数据资料：</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7"/>
          <w:sz w:val="24"/>
          <w:highlight w:val="none"/>
        </w:rPr>
        <w:t>(1)过去___年的能源消费台账；</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2"/>
          <w:sz w:val="24"/>
          <w:highlight w:val="none"/>
        </w:rPr>
        <w:t>(2)拟改造的设备能源效率的即时测试数据；</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(3)拟改造所有设备与用能有关的说明；</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(4)相关耗能设备在合同有效期间的能耗状况</w:t>
      </w:r>
      <w:r>
        <w:rPr>
          <w:rFonts w:hint="eastAsia" w:ascii="宋体" w:hAnsi="宋体" w:cs="宋体"/>
          <w:spacing w:val="-12"/>
          <w:sz w:val="24"/>
          <w:highlight w:val="none"/>
        </w:rPr>
        <w:t>和可能的变化说明：</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(5)现行的能源管理的规定、办法等：</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(6)能源审计机构认为需要提供的其他资料。</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上述资料数据甲方应当全面如实提供，并应当在能源审计报告</w:t>
      </w:r>
      <w:r>
        <w:rPr>
          <w:rFonts w:hint="eastAsia" w:ascii="宋体" w:hAnsi="宋体" w:cs="宋体"/>
          <w:spacing w:val="-16"/>
          <w:sz w:val="24"/>
          <w:highlight w:val="none"/>
        </w:rPr>
        <w:t>中逐项列明。</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4.5</w:t>
      </w:r>
      <w:r>
        <w:rPr>
          <w:rFonts w:hint="eastAsia" w:ascii="宋体" w:hAnsi="宋体" w:cs="宋体"/>
          <w:spacing w:val="37"/>
          <w:sz w:val="24"/>
          <w:highlight w:val="none"/>
        </w:rPr>
        <w:t xml:space="preserve"> </w:t>
      </w:r>
      <w:r>
        <w:rPr>
          <w:rFonts w:hint="eastAsia" w:ascii="宋体" w:hAnsi="宋体" w:cs="宋体"/>
          <w:spacing w:val="-9"/>
          <w:sz w:val="24"/>
          <w:highlight w:val="none"/>
        </w:rPr>
        <w:t>能源审计报告所依据的资料及报告内容应当经甲方书面确认。能源审计报告作为确定甲方</w:t>
      </w:r>
      <w:r>
        <w:rPr>
          <w:rFonts w:hint="eastAsia" w:ascii="宋体" w:hAnsi="宋体" w:cs="宋体"/>
          <w:sz w:val="24"/>
          <w:highlight w:val="none"/>
        </w:rPr>
        <w:t xml:space="preserve"> </w:t>
      </w:r>
      <w:r>
        <w:rPr>
          <w:rFonts w:hint="eastAsia" w:ascii="宋体" w:hAnsi="宋体" w:cs="宋体"/>
          <w:spacing w:val="-12"/>
          <w:sz w:val="24"/>
          <w:highlight w:val="none"/>
        </w:rPr>
        <w:t>能源系统能源消耗状况的依据。</w:t>
      </w:r>
    </w:p>
    <w:p>
      <w:pPr>
        <w:pStyle w:val="3"/>
        <w:widowControl/>
        <w:kinsoku w:val="0"/>
        <w:autoSpaceDE w:val="0"/>
        <w:autoSpaceDN w:val="0"/>
        <w:adjustRightInd w:val="0"/>
        <w:snapToGrid w:val="0"/>
        <w:spacing w:line="500" w:lineRule="exact"/>
        <w:textAlignment w:val="baseline"/>
        <w:rPr>
          <w:rFonts w:ascii="宋体" w:hAnsi="宋体" w:cs="宋体"/>
          <w:spacing w:val="-10"/>
          <w:sz w:val="24"/>
          <w:highlight w:val="none"/>
        </w:rPr>
      </w:pPr>
      <w:r>
        <w:rPr>
          <w:rFonts w:hint="eastAsia" w:ascii="宋体" w:hAnsi="宋体" w:cs="宋体"/>
          <w:sz w:val="24"/>
          <w:highlight w:val="none"/>
        </w:rPr>
        <w:drawing>
          <wp:anchor distT="0" distB="0" distL="0" distR="0" simplePos="0" relativeHeight="251660288" behindDoc="0" locked="0" layoutInCell="1" allowOverlap="1">
            <wp:simplePos x="0" y="0"/>
            <wp:positionH relativeFrom="column">
              <wp:posOffset>1056005</wp:posOffset>
            </wp:positionH>
            <wp:positionV relativeFrom="paragraph">
              <wp:posOffset>280670</wp:posOffset>
            </wp:positionV>
            <wp:extent cx="116840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168379" cy="6350"/>
                    </a:xfrm>
                    <a:prstGeom prst="rect">
                      <a:avLst/>
                    </a:prstGeom>
                  </pic:spPr>
                </pic:pic>
              </a:graphicData>
            </a:graphic>
          </wp:anchor>
        </w:drawing>
      </w: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2224405</wp:posOffset>
                </wp:positionH>
                <wp:positionV relativeFrom="paragraph">
                  <wp:posOffset>270510</wp:posOffset>
                </wp:positionV>
                <wp:extent cx="76200" cy="4381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6200" cy="43815"/>
                        </a:xfrm>
                        <a:prstGeom prst="rect">
                          <a:avLst/>
                        </a:prstGeom>
                        <a:noFill/>
                        <a:ln>
                          <a:noFill/>
                        </a:ln>
                      </wps:spPr>
                      <wps:txbx>
                        <w:txbxContent>
                          <w:p>
                            <w:pPr>
                              <w:spacing w:before="20" w:line="28" w:lineRule="exact"/>
                              <w:ind w:left="20"/>
                              <w:rPr>
                                <w:rFonts w:hint="eastAsia" w:ascii="宋体" w:hAnsi="宋体" w:eastAsia="宋体" w:cs="宋体"/>
                                <w:sz w:val="16"/>
                                <w:szCs w:val="16"/>
                              </w:rPr>
                            </w:pPr>
                            <w:r>
                              <w:rPr>
                                <w:rFonts w:ascii="宋体" w:hAnsi="宋体" w:eastAsia="宋体" w:cs="宋体"/>
                                <w:position w:val="2"/>
                                <w:sz w:val="16"/>
                                <w:szCs w:val="16"/>
                              </w:rPr>
                              <w:t>_</w:t>
                            </w:r>
                          </w:p>
                        </w:txbxContent>
                      </wps:txbx>
                      <wps:bodyPr lIns="0" tIns="0" rIns="0" bIns="0" upright="true"/>
                    </wps:wsp>
                  </a:graphicData>
                </a:graphic>
              </wp:anchor>
            </w:drawing>
          </mc:Choice>
          <mc:Fallback>
            <w:pict>
              <v:shape id="_x0000_s1026" o:spid="_x0000_s1026" o:spt="202" type="#_x0000_t202" style="position:absolute;left:0pt;margin-left:175.15pt;margin-top:21.3pt;height:3.45pt;width:6pt;z-index:251659264;mso-width-relative:page;mso-height-relative:page;" filled="f" stroked="f" coordsize="21600,21600" o:gfxdata="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Cd0CzfYAAAACQEAAA8AAAAAAAAAAQAgAAAAOAAAAGRycy9kb3ducmV2LnhtbFBLAQIUABQAAAAI&#10;AIdO4kBAZxgJngEAACcDAAAOAAAAAAAAAAEAIAAAAD0BAABkcnMvZTJvRG9jLnhtbFBLBQYAAAAA&#10;BgAGAFkBAABNBQAAAAA=&#10;">
                <v:fill on="f" focussize="0,0"/>
                <v:stroke on="f"/>
                <v:imagedata o:title=""/>
                <o:lock v:ext="edit" aspectratio="f"/>
                <v:textbox inset="0mm,0mm,0mm,0mm">
                  <w:txbxContent>
                    <w:p>
                      <w:pPr>
                        <w:spacing w:before="20" w:line="28" w:lineRule="exact"/>
                        <w:ind w:left="20"/>
                        <w:rPr>
                          <w:rFonts w:hint="eastAsia" w:ascii="宋体" w:hAnsi="宋体" w:eastAsia="宋体" w:cs="宋体"/>
                          <w:sz w:val="16"/>
                          <w:szCs w:val="16"/>
                        </w:rPr>
                      </w:pPr>
                      <w:r>
                        <w:rPr>
                          <w:rFonts w:ascii="宋体" w:hAnsi="宋体" w:eastAsia="宋体" w:cs="宋体"/>
                          <w:position w:val="2"/>
                          <w:sz w:val="16"/>
                          <w:szCs w:val="16"/>
                        </w:rPr>
                        <w:t>_</w:t>
                      </w:r>
                    </w:p>
                  </w:txbxContent>
                </v:textbox>
              </v:shape>
            </w:pict>
          </mc:Fallback>
        </mc:AlternateContent>
      </w:r>
      <w:r>
        <w:rPr>
          <w:rFonts w:hint="eastAsia" w:ascii="宋体" w:hAnsi="宋体" w:cs="宋体"/>
          <w:spacing w:val="5"/>
          <w:sz w:val="24"/>
          <w:highlight w:val="none"/>
        </w:rPr>
        <w:t>4.6</w:t>
      </w:r>
      <w:r>
        <w:rPr>
          <w:rFonts w:hint="eastAsia" w:ascii="宋体" w:hAnsi="宋体" w:cs="宋体"/>
          <w:spacing w:val="65"/>
          <w:sz w:val="24"/>
          <w:highlight w:val="none"/>
        </w:rPr>
        <w:t xml:space="preserve"> </w:t>
      </w:r>
      <w:r>
        <w:rPr>
          <w:rFonts w:hint="eastAsia" w:ascii="宋体" w:hAnsi="宋体" w:cs="宋体"/>
          <w:spacing w:val="5"/>
          <w:sz w:val="24"/>
          <w:highlight w:val="none"/>
        </w:rPr>
        <w:t>经过能源审计确定能源基准：确定能源基准的基期为____年_月_</w:t>
      </w:r>
      <w:r>
        <w:rPr>
          <w:rFonts w:hint="eastAsia" w:ascii="宋体" w:hAnsi="宋体" w:cs="宋体"/>
          <w:spacing w:val="-25"/>
          <w:sz w:val="24"/>
          <w:highlight w:val="none"/>
        </w:rPr>
        <w:t xml:space="preserve"> </w:t>
      </w:r>
      <w:r>
        <w:rPr>
          <w:rFonts w:hint="eastAsia" w:ascii="宋体" w:hAnsi="宋体" w:cs="宋体"/>
          <w:spacing w:val="5"/>
          <w:sz w:val="24"/>
          <w:highlight w:val="none"/>
        </w:rPr>
        <w:t>日至__</w:t>
      </w:r>
      <w:r>
        <w:rPr>
          <w:rFonts w:hint="eastAsia" w:ascii="宋体" w:hAnsi="宋体" w:cs="宋体"/>
          <w:spacing w:val="4"/>
          <w:sz w:val="24"/>
          <w:highlight w:val="none"/>
        </w:rPr>
        <w:t>年_月_日，能</w:t>
      </w:r>
      <w:r>
        <w:rPr>
          <w:rFonts w:hint="eastAsia" w:ascii="宋体" w:hAnsi="宋体" w:cs="宋体"/>
          <w:spacing w:val="-10"/>
          <w:sz w:val="24"/>
          <w:highlight w:val="none"/>
        </w:rPr>
        <w:t>源绩效参数为：</w:t>
      </w:r>
      <w:r>
        <w:rPr>
          <w:rFonts w:hint="eastAsia" w:ascii="宋体" w:hAnsi="宋体" w:cs="宋体"/>
          <w:spacing w:val="-10"/>
          <w:sz w:val="24"/>
          <w:highlight w:val="none"/>
          <w:u w:val="single"/>
        </w:rPr>
        <w:t>能源消耗量</w:t>
      </w:r>
      <w:r>
        <w:rPr>
          <w:rFonts w:hint="eastAsia" w:ascii="宋体" w:hAnsi="宋体" w:cs="宋体"/>
          <w:spacing w:val="23"/>
          <w:sz w:val="24"/>
          <w:highlight w:val="none"/>
          <w:u w:val="single"/>
        </w:rPr>
        <w:t xml:space="preserve"> </w:t>
      </w:r>
      <w:r>
        <w:rPr>
          <w:rFonts w:hint="eastAsia" w:ascii="宋体" w:hAnsi="宋体" w:cs="宋体"/>
          <w:spacing w:val="-10"/>
          <w:sz w:val="24"/>
          <w:highlight w:val="none"/>
          <w:u w:val="single"/>
        </w:rPr>
        <w:t xml:space="preserve">、     </w:t>
      </w:r>
      <w:r>
        <w:rPr>
          <w:rFonts w:hint="eastAsia" w:ascii="宋体" w:hAnsi="宋体" w:cs="宋体"/>
          <w:spacing w:val="-10"/>
          <w:sz w:val="24"/>
          <w:highlight w:val="none"/>
        </w:rPr>
        <w:t>。</w:t>
      </w:r>
    </w:p>
    <w:p>
      <w:pPr>
        <w:pStyle w:val="3"/>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4.7 年能源基准费用的调整：</w:t>
      </w:r>
      <w:r>
        <w:rPr>
          <w:rFonts w:hint="eastAsia" w:ascii="宋体" w:hAnsi="宋体" w:cs="宋体"/>
          <w:sz w:val="24"/>
          <w:highlight w:val="none"/>
          <w:lang w:eastAsia="zh-CN"/>
        </w:rPr>
        <w:t>运营期间</w:t>
      </w:r>
      <w:r>
        <w:rPr>
          <w:rFonts w:hint="eastAsia" w:ascii="宋体" w:hAnsi="宋体" w:cs="宋体"/>
          <w:sz w:val="24"/>
          <w:highlight w:val="none"/>
        </w:rPr>
        <w:t xml:space="preserve">，若发生用能设备的增减、用能人数增减、用能区域变化、用能价格调整、用能行为改变、极端气候以及其他致使用能边界发生变化的情况，双方需对年能源基准费用进行调整，调整约定如下： </w:t>
      </w:r>
    </w:p>
    <w:p>
      <w:pPr>
        <w:pStyle w:val="3"/>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）调整方式约定：甲乙双方依据《公共机构能源费用托管实施规程》</w:t>
      </w:r>
      <w:r>
        <w:rPr>
          <w:rFonts w:hint="eastAsia" w:ascii="宋体" w:hAnsi="宋体" w:cs="宋体"/>
          <w:sz w:val="24"/>
          <w:highlight w:val="none"/>
          <w:lang w:eastAsia="zh-CN"/>
        </w:rPr>
        <w:t>（</w:t>
      </w:r>
      <w:r>
        <w:rPr>
          <w:rFonts w:hint="eastAsia" w:ascii="宋体" w:hAnsi="宋体" w:cs="宋体"/>
          <w:sz w:val="24"/>
          <w:highlight w:val="none"/>
        </w:rPr>
        <w:t>JS/T301-2024</w:t>
      </w:r>
      <w:r>
        <w:rPr>
          <w:rFonts w:hint="eastAsia" w:ascii="宋体" w:hAnsi="宋体" w:cs="宋体"/>
          <w:sz w:val="24"/>
          <w:highlight w:val="none"/>
          <w:lang w:eastAsia="zh-CN"/>
        </w:rPr>
        <w:t>）</w:t>
      </w:r>
      <w:r>
        <w:rPr>
          <w:rFonts w:hint="eastAsia" w:ascii="宋体" w:hAnsi="宋体" w:cs="宋体"/>
          <w:sz w:val="24"/>
          <w:highlight w:val="none"/>
          <w:lang w:val="en-US" w:eastAsia="zh-CN"/>
        </w:rPr>
        <w:t>及</w:t>
      </w:r>
      <w:r>
        <w:rPr>
          <w:rFonts w:hint="eastAsia" w:ascii="宋体" w:hAnsi="宋体" w:cs="宋体"/>
          <w:sz w:val="24"/>
          <w:highlight w:val="none"/>
          <w:lang w:eastAsia="zh-CN"/>
        </w:rPr>
        <w:t>运营期间</w:t>
      </w:r>
      <w:r>
        <w:rPr>
          <w:rFonts w:hint="eastAsia" w:ascii="宋体" w:hAnsi="宋体" w:cs="宋体"/>
          <w:sz w:val="24"/>
          <w:highlight w:val="none"/>
        </w:rPr>
        <w:t xml:space="preserve">乙方提供的用能报告协商确定或者聘请第三方机构进行核定，如需聘请第三方，第三方核定费用由提出方支付。 </w:t>
      </w:r>
    </w:p>
    <w:p>
      <w:pPr>
        <w:pStyle w:val="3"/>
        <w:widowControl/>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）调整量计算方式约定如下：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用能边界变化类型</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能耗变化量计算与核定方式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pStyle w:val="3"/>
              <w:widowControl w:val="0"/>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 xml:space="preserve">用能设备的增减 </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表具计量法或额定功率核算法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用能人数增减</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人均照明插座能耗核算法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9"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用能区域（空间）变化</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表具计量法或额定功率核算法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用能行为（时间）改变</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表具计量法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极端气候</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其他</w:t>
            </w:r>
          </w:p>
        </w:tc>
        <w:tc>
          <w:tcPr>
            <w:tcW w:w="4310" w:type="dxa"/>
          </w:tcPr>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双方协商确定</w:t>
            </w:r>
          </w:p>
        </w:tc>
      </w:tr>
    </w:tbl>
    <w:p>
      <w:pPr>
        <w:pStyle w:val="3"/>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 xml:space="preserve">）甲方的用能设备和其他用能项的增加或减少，应当通知乙方。甲、乙双方应当对增加或减少的设备和其他用能项予以书面确认。其他用能项包括但不限于用能建筑面积、用能时间、用能人员等。 </w:t>
      </w:r>
    </w:p>
    <w:p>
      <w:pPr>
        <w:pStyle w:val="3"/>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）因用能设备和其他用能项的增减、单个增减用能项超过</w:t>
      </w:r>
      <w:r>
        <w:rPr>
          <w:rFonts w:ascii="宋体" w:hAnsi="宋体" w:cs="宋体"/>
          <w:sz w:val="24"/>
          <w:highlight w:val="none"/>
        </w:rPr>
        <w:t>5kW</w:t>
      </w:r>
      <w:r>
        <w:rPr>
          <w:rFonts w:hint="eastAsia" w:ascii="宋体" w:hAnsi="宋体" w:cs="宋体"/>
          <w:sz w:val="24"/>
          <w:highlight w:val="none"/>
        </w:rPr>
        <w:t>或多个增减用能项超过</w:t>
      </w:r>
      <w:r>
        <w:rPr>
          <w:rFonts w:ascii="宋体" w:hAnsi="宋体" w:cs="宋体"/>
          <w:sz w:val="24"/>
          <w:highlight w:val="none"/>
        </w:rPr>
        <w:t>20kW</w:t>
      </w:r>
      <w:r>
        <w:rPr>
          <w:rFonts w:hint="eastAsia" w:ascii="宋体" w:hAnsi="宋体" w:cs="宋体"/>
          <w:sz w:val="24"/>
          <w:highlight w:val="none"/>
        </w:rPr>
        <w:t>时，甲、乙双方可协商选择通过调整</w:t>
      </w:r>
      <w:r>
        <w:rPr>
          <w:rFonts w:hint="eastAsia" w:ascii="宋体" w:hAnsi="宋体" w:cs="宋体"/>
          <w:sz w:val="24"/>
          <w:highlight w:val="none"/>
          <w:lang w:val="en-US" w:eastAsia="zh-CN"/>
        </w:rPr>
        <w:t>节能量或节能率</w:t>
      </w:r>
      <w:r>
        <w:rPr>
          <w:rFonts w:hint="eastAsia" w:ascii="宋体" w:hAnsi="宋体" w:cs="宋体"/>
          <w:sz w:val="24"/>
          <w:highlight w:val="none"/>
        </w:rPr>
        <w:t xml:space="preserve">。或将该部分用能设备和其他用能项排除本项目托管范围，对增加的用能设备或其他用能项安装电能计量设备。  </w:t>
      </w:r>
    </w:p>
    <w:p>
      <w:pPr>
        <w:pStyle w:val="3"/>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）项目</w:t>
      </w:r>
      <w:r>
        <w:rPr>
          <w:rFonts w:hint="eastAsia" w:ascii="宋体" w:hAnsi="宋体" w:cs="宋体"/>
          <w:sz w:val="24"/>
          <w:highlight w:val="none"/>
          <w:lang w:eastAsia="zh-CN"/>
        </w:rPr>
        <w:t>运营期间</w:t>
      </w:r>
      <w:r>
        <w:rPr>
          <w:rFonts w:hint="eastAsia" w:ascii="宋体" w:hAnsi="宋体" w:cs="宋体"/>
          <w:sz w:val="24"/>
          <w:highlight w:val="none"/>
        </w:rPr>
        <w:t>，如因极端天气导致空调用能时间明显延长且设定温度超出供能条件，合同双方可协商</w:t>
      </w:r>
      <w:r>
        <w:rPr>
          <w:rFonts w:hint="eastAsia" w:ascii="宋体" w:hAnsi="宋体" w:cs="宋体"/>
          <w:sz w:val="24"/>
          <w:highlight w:val="none"/>
          <w:lang w:val="en-US" w:eastAsia="zh-CN"/>
        </w:rPr>
        <w:t>节能量</w:t>
      </w:r>
      <w:r>
        <w:rPr>
          <w:rFonts w:hint="eastAsia" w:ascii="宋体" w:hAnsi="宋体" w:cs="宋体"/>
          <w:sz w:val="24"/>
          <w:highlight w:val="none"/>
        </w:rPr>
        <w:t>调整方式；非极端天气条件下，如因上班时间调整、持续加班、特殊情况用能等业主方原因导致用能时间增加，则甲方应及时告知乙方，双方可协商</w:t>
      </w:r>
      <w:r>
        <w:rPr>
          <w:rFonts w:hint="eastAsia" w:ascii="宋体" w:hAnsi="宋体" w:cs="宋体"/>
          <w:sz w:val="24"/>
          <w:highlight w:val="none"/>
          <w:lang w:val="en-US" w:eastAsia="zh-CN"/>
        </w:rPr>
        <w:t>调整节能量或节能率</w:t>
      </w:r>
      <w:r>
        <w:rPr>
          <w:rFonts w:hint="eastAsia" w:ascii="宋体" w:hAnsi="宋体" w:cs="宋体"/>
          <w:sz w:val="24"/>
          <w:highlight w:val="none"/>
        </w:rPr>
        <w:t xml:space="preserve">。本项目调整方式为甲乙双方协商确定。 </w:t>
      </w:r>
    </w:p>
    <w:p>
      <w:pPr>
        <w:pStyle w:val="3"/>
        <w:kinsoku w:val="0"/>
        <w:autoSpaceDE w:val="0"/>
        <w:autoSpaceDN w:val="0"/>
        <w:adjustRightInd w:val="0"/>
        <w:snapToGrid w:val="0"/>
        <w:spacing w:line="500" w:lineRule="exact"/>
        <w:textAlignment w:val="baseline"/>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）项目</w:t>
      </w:r>
      <w:r>
        <w:rPr>
          <w:rFonts w:hint="eastAsia" w:ascii="宋体" w:hAnsi="宋体" w:cs="宋体"/>
          <w:sz w:val="24"/>
          <w:highlight w:val="none"/>
          <w:lang w:eastAsia="zh-CN"/>
        </w:rPr>
        <w:t>运营期间</w:t>
      </w:r>
      <w:r>
        <w:rPr>
          <w:rFonts w:hint="eastAsia" w:ascii="宋体" w:hAnsi="宋体" w:cs="宋体"/>
          <w:sz w:val="24"/>
          <w:highlight w:val="none"/>
        </w:rPr>
        <w:t>，如</w:t>
      </w:r>
      <w:r>
        <w:rPr>
          <w:rFonts w:hint="eastAsia" w:ascii="宋体" w:hAnsi="宋体" w:cs="宋体"/>
          <w:sz w:val="24"/>
          <w:highlight w:val="none"/>
          <w:lang w:val="en-US" w:eastAsia="zh-CN"/>
        </w:rPr>
        <w:t>运营</w:t>
      </w:r>
      <w:r>
        <w:rPr>
          <w:rFonts w:hint="eastAsia" w:ascii="宋体" w:hAnsi="宋体" w:cs="宋体"/>
          <w:sz w:val="24"/>
          <w:highlight w:val="none"/>
        </w:rPr>
        <w:t>范围内</w:t>
      </w:r>
      <w:bookmarkStart w:id="1" w:name="_GoBack"/>
      <w:r>
        <w:rPr>
          <w:rFonts w:hint="eastAsia" w:ascii="宋体" w:hAnsi="宋体" w:cs="宋体"/>
          <w:sz w:val="24"/>
          <w:highlight w:val="none"/>
        </w:rPr>
        <w:t>办公人数出现较大增加</w:t>
      </w:r>
      <w:bookmarkEnd w:id="1"/>
      <w:r>
        <w:rPr>
          <w:rFonts w:hint="eastAsia" w:ascii="宋体" w:hAnsi="宋体" w:cs="宋体"/>
          <w:sz w:val="24"/>
          <w:highlight w:val="none"/>
        </w:rPr>
        <w:t>（单次或总计增加超过100人及以上，且该部分增加人数在项目</w:t>
      </w:r>
      <w:r>
        <w:rPr>
          <w:rFonts w:hint="eastAsia" w:ascii="宋体" w:hAnsi="宋体" w:cs="宋体"/>
          <w:sz w:val="24"/>
          <w:highlight w:val="none"/>
          <w:lang w:val="en-US" w:eastAsia="zh-CN"/>
        </w:rPr>
        <w:t>运营</w:t>
      </w:r>
      <w:r>
        <w:rPr>
          <w:rFonts w:hint="eastAsia" w:ascii="宋体" w:hAnsi="宋体" w:cs="宋体"/>
          <w:sz w:val="24"/>
          <w:highlight w:val="none"/>
        </w:rPr>
        <w:t>范围内办公超过一个季度）双方可协商</w:t>
      </w:r>
      <w:r>
        <w:rPr>
          <w:rFonts w:hint="eastAsia" w:ascii="宋体" w:hAnsi="宋体" w:cs="宋体"/>
          <w:sz w:val="24"/>
          <w:highlight w:val="none"/>
          <w:lang w:val="en-US" w:eastAsia="zh-CN"/>
        </w:rPr>
        <w:t>节调整能量或节能率</w:t>
      </w:r>
      <w:r>
        <w:rPr>
          <w:rFonts w:hint="eastAsia" w:ascii="宋体" w:hAnsi="宋体" w:cs="宋体"/>
          <w:sz w:val="24"/>
          <w:highlight w:val="none"/>
        </w:rPr>
        <w:t xml:space="preserve">，并经甲方确认。 </w:t>
      </w:r>
    </w:p>
    <w:p>
      <w:pPr>
        <w:pStyle w:val="3"/>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 xml:space="preserve">）调整周期约定：双方应依据协商确定或第三方机构核定确定的调整量签订补充协议，在年度结算到期后的一个月内一次性结清。 </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b/>
          <w:bCs/>
          <w:spacing w:val="-7"/>
          <w:sz w:val="24"/>
          <w:highlight w:val="none"/>
        </w:rPr>
        <w:t>第五条</w:t>
      </w:r>
      <w:r>
        <w:rPr>
          <w:rFonts w:hint="eastAsia" w:ascii="宋体" w:hAnsi="宋体" w:cs="宋体"/>
          <w:spacing w:val="-7"/>
          <w:sz w:val="24"/>
          <w:highlight w:val="none"/>
        </w:rPr>
        <w:t xml:space="preserve"> </w:t>
      </w:r>
      <w:r>
        <w:rPr>
          <w:rFonts w:hint="eastAsia" w:ascii="宋体" w:hAnsi="宋体" w:cs="宋体"/>
          <w:b/>
          <w:bCs/>
          <w:spacing w:val="-7"/>
          <w:sz w:val="24"/>
          <w:highlight w:val="none"/>
        </w:rPr>
        <w:t>项目的设计(节能)方案</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5.1</w:t>
      </w:r>
      <w:r>
        <w:rPr>
          <w:rFonts w:hint="eastAsia" w:ascii="宋体" w:hAnsi="宋体" w:cs="宋体"/>
          <w:spacing w:val="50"/>
          <w:sz w:val="24"/>
          <w:highlight w:val="none"/>
        </w:rPr>
        <w:t xml:space="preserve"> </w:t>
      </w:r>
      <w:r>
        <w:rPr>
          <w:rFonts w:hint="eastAsia" w:ascii="宋体" w:hAnsi="宋体" w:cs="宋体"/>
          <w:spacing w:val="-16"/>
          <w:sz w:val="24"/>
          <w:highlight w:val="none"/>
        </w:rPr>
        <w:t>乙方负责项目设计，设计方案应征得甲方同意</w:t>
      </w:r>
      <w:r>
        <w:rPr>
          <w:rFonts w:hint="eastAsia" w:ascii="宋体" w:hAnsi="宋体" w:cs="宋体"/>
          <w:spacing w:val="-17"/>
          <w:sz w:val="24"/>
          <w:highlight w:val="none"/>
        </w:rPr>
        <w:t>，并由甲方签字确认。</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5.2</w:t>
      </w:r>
      <w:r>
        <w:rPr>
          <w:rFonts w:hint="eastAsia" w:ascii="宋体" w:hAnsi="宋体" w:cs="宋体"/>
          <w:spacing w:val="51"/>
          <w:sz w:val="24"/>
          <w:highlight w:val="none"/>
        </w:rPr>
        <w:t xml:space="preserve"> </w:t>
      </w:r>
      <w:r>
        <w:rPr>
          <w:rFonts w:hint="eastAsia" w:ascii="宋体" w:hAnsi="宋体" w:cs="宋体"/>
          <w:spacing w:val="-16"/>
          <w:sz w:val="24"/>
          <w:highlight w:val="none"/>
        </w:rPr>
        <w:t>甲方应当明确设备实际需求、技术要求，提</w:t>
      </w:r>
      <w:r>
        <w:rPr>
          <w:rFonts w:hint="eastAsia" w:ascii="宋体" w:hAnsi="宋体" w:cs="宋体"/>
          <w:spacing w:val="-17"/>
          <w:sz w:val="24"/>
          <w:highlight w:val="none"/>
        </w:rPr>
        <w:t>供拟进行改造的设备系统的设计图纸、相关技术资</w:t>
      </w:r>
      <w:r>
        <w:rPr>
          <w:rFonts w:hint="eastAsia" w:ascii="宋体" w:hAnsi="宋体" w:cs="宋体"/>
          <w:spacing w:val="-16"/>
          <w:sz w:val="24"/>
          <w:highlight w:val="none"/>
        </w:rPr>
        <w:t>料、运行数据等，为乙方进行设计和设备制造或采购提供依据。如甲方不能及时提供上述资料，</w:t>
      </w:r>
      <w:r>
        <w:rPr>
          <w:rFonts w:hint="eastAsia" w:ascii="宋体" w:hAnsi="宋体" w:cs="宋体"/>
          <w:spacing w:val="-17"/>
          <w:sz w:val="24"/>
          <w:highlight w:val="none"/>
        </w:rPr>
        <w:t>导致乙方设计和设备制造或采购时间延误，则交货时间相应顺延，其他时</w:t>
      </w:r>
      <w:r>
        <w:rPr>
          <w:rFonts w:hint="eastAsia" w:ascii="宋体" w:hAnsi="宋体" w:cs="宋体"/>
          <w:spacing w:val="-18"/>
          <w:sz w:val="24"/>
          <w:highlight w:val="none"/>
        </w:rPr>
        <w:t>间均依次顺延。</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7"/>
          <w:sz w:val="24"/>
          <w:highlight w:val="none"/>
        </w:rPr>
        <w:t>5.3</w:t>
      </w:r>
      <w:r>
        <w:rPr>
          <w:rFonts w:hint="eastAsia" w:ascii="宋体" w:hAnsi="宋体" w:cs="宋体"/>
          <w:spacing w:val="60"/>
          <w:sz w:val="24"/>
          <w:highlight w:val="none"/>
        </w:rPr>
        <w:t xml:space="preserve"> </w:t>
      </w:r>
      <w:r>
        <w:rPr>
          <w:rFonts w:hint="eastAsia" w:ascii="宋体" w:hAnsi="宋体" w:cs="宋体"/>
          <w:spacing w:val="-17"/>
          <w:sz w:val="24"/>
          <w:highlight w:val="none"/>
        </w:rPr>
        <w:t>项目的设计(节能)方案详见附件一“项目技术方案”。</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5.4</w:t>
      </w:r>
      <w:r>
        <w:rPr>
          <w:rFonts w:hint="eastAsia" w:ascii="宋体" w:hAnsi="宋体" w:cs="宋体"/>
          <w:spacing w:val="50"/>
          <w:sz w:val="24"/>
          <w:highlight w:val="none"/>
        </w:rPr>
        <w:t xml:space="preserve"> </w:t>
      </w:r>
      <w:r>
        <w:rPr>
          <w:rFonts w:hint="eastAsia" w:ascii="宋体" w:hAnsi="宋体" w:cs="宋体"/>
          <w:spacing w:val="-16"/>
          <w:sz w:val="24"/>
          <w:highlight w:val="none"/>
        </w:rPr>
        <w:t>项目技术方案一经甲方确认，除非双方另行签署补充协议，</w:t>
      </w:r>
      <w:r>
        <w:rPr>
          <w:rFonts w:hint="eastAsia" w:ascii="宋体" w:hAnsi="宋体" w:cs="宋体"/>
          <w:spacing w:val="-17"/>
          <w:sz w:val="24"/>
          <w:highlight w:val="none"/>
        </w:rPr>
        <w:t>不得修改。</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11"/>
          <w:sz w:val="24"/>
          <w:highlight w:val="none"/>
        </w:rPr>
        <w:t>第六条 项目投资</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8"/>
          <w:sz w:val="24"/>
          <w:highlight w:val="none"/>
        </w:rPr>
        <w:t>6.1</w:t>
      </w:r>
      <w:r>
        <w:rPr>
          <w:rFonts w:hint="eastAsia" w:ascii="宋体" w:hAnsi="宋体" w:cs="宋体"/>
          <w:spacing w:val="38"/>
          <w:sz w:val="24"/>
          <w:highlight w:val="none"/>
        </w:rPr>
        <w:t xml:space="preserve"> </w:t>
      </w:r>
      <w:r>
        <w:rPr>
          <w:rFonts w:hint="eastAsia" w:ascii="宋体" w:hAnsi="宋体" w:cs="宋体"/>
          <w:spacing w:val="-19"/>
          <w:sz w:val="24"/>
          <w:highlight w:val="none"/>
        </w:rPr>
        <w:t>本项目的全部投资由乙方负责，乙方向甲方提供的投资全部为实物及相关的技术服务。包</w:t>
      </w:r>
      <w:r>
        <w:rPr>
          <w:rFonts w:hint="eastAsia" w:ascii="宋体" w:hAnsi="宋体" w:cs="宋体"/>
          <w:spacing w:val="-19"/>
          <w:sz w:val="24"/>
          <w:highlight w:val="none"/>
          <w:lang w:val="en-US" w:eastAsia="zh-CN"/>
        </w:rPr>
        <w:t>括：本项目节能服务所需</w:t>
      </w:r>
      <w:r>
        <w:rPr>
          <w:rFonts w:hint="eastAsia" w:ascii="宋体" w:hAnsi="宋体" w:cs="宋体"/>
          <w:spacing w:val="-19"/>
          <w:sz w:val="24"/>
          <w:highlight w:val="none"/>
        </w:rPr>
        <w:t>的全部设备(以下简称设备)</w:t>
      </w:r>
      <w:r>
        <w:rPr>
          <w:rFonts w:hint="eastAsia" w:ascii="宋体" w:hAnsi="宋体" w:cs="宋体"/>
          <w:spacing w:val="-21"/>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8"/>
          <w:sz w:val="24"/>
          <w:highlight w:val="none"/>
        </w:rPr>
        <w:t>6.2</w:t>
      </w:r>
      <w:r>
        <w:rPr>
          <w:rFonts w:hint="eastAsia" w:ascii="宋体" w:hAnsi="宋体" w:cs="宋体"/>
          <w:spacing w:val="52"/>
          <w:sz w:val="24"/>
          <w:highlight w:val="none"/>
        </w:rPr>
        <w:t xml:space="preserve"> </w:t>
      </w:r>
      <w:r>
        <w:rPr>
          <w:rFonts w:hint="eastAsia" w:ascii="宋体" w:hAnsi="宋体" w:cs="宋体"/>
          <w:spacing w:val="-8"/>
          <w:sz w:val="24"/>
          <w:highlight w:val="none"/>
        </w:rPr>
        <w:t>设备的技术要求</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设备应符合国家有关标准、行业标准以及相关法律、法规的规定。设备的技术性能应符合本项目技</w:t>
      </w:r>
      <w:r>
        <w:rPr>
          <w:rFonts w:hint="eastAsia" w:ascii="宋体" w:hAnsi="宋体" w:cs="宋体"/>
          <w:spacing w:val="-15"/>
          <w:sz w:val="24"/>
          <w:highlight w:val="none"/>
        </w:rPr>
        <w:t>术方案设计要求。应严格按设计图纸生产，主要元器件应与设计图纸规定相符。</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0"/>
          <w:sz w:val="24"/>
          <w:highlight w:val="none"/>
        </w:rPr>
        <w:t>6.3</w:t>
      </w:r>
      <w:r>
        <w:rPr>
          <w:rFonts w:hint="eastAsia" w:ascii="宋体" w:hAnsi="宋体" w:cs="宋体"/>
          <w:spacing w:val="38"/>
          <w:sz w:val="24"/>
          <w:highlight w:val="none"/>
        </w:rPr>
        <w:t xml:space="preserve"> </w:t>
      </w:r>
      <w:r>
        <w:rPr>
          <w:rFonts w:hint="eastAsia" w:ascii="宋体" w:hAnsi="宋体" w:cs="宋体"/>
          <w:spacing w:val="-10"/>
          <w:sz w:val="24"/>
          <w:highlight w:val="none"/>
        </w:rPr>
        <w:t>乙方应提供设备相关技术资料，包括但不限</w:t>
      </w:r>
      <w:r>
        <w:rPr>
          <w:rFonts w:hint="eastAsia" w:ascii="宋体" w:hAnsi="宋体" w:cs="宋体"/>
          <w:spacing w:val="-11"/>
          <w:sz w:val="24"/>
          <w:highlight w:val="none"/>
        </w:rPr>
        <w:t>于：</w:t>
      </w:r>
      <w:r>
        <w:rPr>
          <w:rFonts w:hint="eastAsia" w:ascii="宋体" w:hAnsi="宋体" w:cs="宋体"/>
          <w:spacing w:val="-11"/>
          <w:sz w:val="24"/>
          <w:highlight w:val="none"/>
          <w:u w:val="single"/>
        </w:rPr>
        <w:t xml:space="preserve">                   </w:t>
      </w:r>
      <w:r>
        <w:rPr>
          <w:rFonts w:hint="eastAsia" w:ascii="宋体" w:hAnsi="宋体" w:cs="宋体"/>
          <w:spacing w:val="-11"/>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pacing w:val="-6"/>
          <w:sz w:val="24"/>
          <w:highlight w:val="none"/>
        </w:rPr>
      </w:pPr>
      <w:r>
        <w:rPr>
          <w:rFonts w:hint="eastAsia" w:ascii="宋体" w:hAnsi="宋体" w:cs="宋体"/>
          <w:spacing w:val="-6"/>
          <w:sz w:val="24"/>
          <w:highlight w:val="none"/>
        </w:rPr>
        <w:t>6.4</w:t>
      </w:r>
      <w:r>
        <w:rPr>
          <w:rFonts w:hint="eastAsia" w:ascii="宋体" w:hAnsi="宋体" w:cs="宋体"/>
          <w:spacing w:val="44"/>
          <w:sz w:val="24"/>
          <w:highlight w:val="none"/>
        </w:rPr>
        <w:t xml:space="preserve"> </w:t>
      </w:r>
      <w:r>
        <w:rPr>
          <w:rFonts w:hint="eastAsia" w:ascii="宋体" w:hAnsi="宋体" w:cs="宋体"/>
          <w:spacing w:val="-6"/>
          <w:sz w:val="24"/>
          <w:highlight w:val="none"/>
        </w:rPr>
        <w:t>乙方的技术服务包括：</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pacing w:val="-6"/>
          <w:sz w:val="24"/>
          <w:highlight w:val="none"/>
          <w:lang w:val="en-US" w:eastAsia="zh-CN"/>
        </w:rPr>
      </w:pPr>
      <w:r>
        <w:rPr>
          <w:rFonts w:hint="eastAsia" w:ascii="宋体" w:hAnsi="宋体" w:cs="宋体"/>
          <w:spacing w:val="-6"/>
          <w:sz w:val="24"/>
          <w:highlight w:val="none"/>
          <w:lang w:val="en-US" w:eastAsia="zh-CN"/>
        </w:rPr>
        <w:t>6.5  项目竣工验收后须进行第三方结算审核。</w:t>
      </w:r>
    </w:p>
    <w:p>
      <w:pPr>
        <w:pStyle w:val="3"/>
        <w:widowControl/>
        <w:kinsoku w:val="0"/>
        <w:autoSpaceDE w:val="0"/>
        <w:autoSpaceDN w:val="0"/>
        <w:adjustRightInd w:val="0"/>
        <w:snapToGrid w:val="0"/>
        <w:spacing w:line="500" w:lineRule="exact"/>
        <w:textAlignment w:val="baseline"/>
        <w:rPr>
          <w:rFonts w:hint="default" w:ascii="宋体" w:hAnsi="宋体" w:cs="宋体"/>
          <w:spacing w:val="-6"/>
          <w:sz w:val="24"/>
          <w:highlight w:val="none"/>
          <w:lang w:val="en-US" w:eastAsia="zh-CN"/>
        </w:rPr>
      </w:pPr>
      <w:r>
        <w:rPr>
          <w:rFonts w:hint="eastAsia" w:ascii="宋体" w:hAnsi="宋体" w:cs="宋体"/>
          <w:spacing w:val="-6"/>
          <w:sz w:val="24"/>
          <w:highlight w:val="none"/>
          <w:lang w:val="en-US" w:eastAsia="zh-CN"/>
        </w:rPr>
        <w:t>6.6  三年合同期满，若乙方非负责后续运营的节能服务商，则由后续运营的节能服务商向乙方购买所有投入设备。若甲方另行采购后未能确定后续运营的节能服务商，甲方有权继续委托乙方运营，乙方不得拒绝，运营要求与本合同保持一致（不超过</w:t>
      </w:r>
      <w:r>
        <w:rPr>
          <w:rFonts w:hint="eastAsia" w:ascii="宋体" w:hAnsi="宋体" w:cs="宋体"/>
          <w:spacing w:val="-6"/>
          <w:sz w:val="24"/>
          <w:highlight w:val="none"/>
        </w:rPr>
        <w:t>福州市东部新城商务办公中心区节能改造项目实施周期</w:t>
      </w:r>
      <w:r>
        <w:rPr>
          <w:rFonts w:hint="eastAsia" w:ascii="宋体" w:hAnsi="宋体" w:cs="宋体"/>
          <w:spacing w:val="-6"/>
          <w:sz w:val="24"/>
          <w:highlight w:val="none"/>
          <w:lang w:val="en-US" w:eastAsia="zh-CN"/>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b/>
          <w:bCs/>
          <w:spacing w:val="-13"/>
          <w:sz w:val="24"/>
          <w:highlight w:val="none"/>
        </w:rPr>
        <w:t>第七条 设备采购、安装、调试</w:t>
      </w:r>
    </w:p>
    <w:p>
      <w:pPr>
        <w:pStyle w:val="3"/>
        <w:widowControl/>
        <w:kinsoku w:val="0"/>
        <w:autoSpaceDE w:val="0"/>
        <w:autoSpaceDN w:val="0"/>
        <w:adjustRightInd w:val="0"/>
        <w:snapToGrid w:val="0"/>
        <w:spacing w:line="500" w:lineRule="exact"/>
        <w:textAlignment w:val="baseline"/>
        <w:rPr>
          <w:rFonts w:hint="eastAsia" w:ascii="宋体" w:hAnsi="宋体" w:cs="宋体"/>
          <w:spacing w:val="-7"/>
          <w:position w:val="3"/>
          <w:sz w:val="24"/>
          <w:highlight w:val="none"/>
        </w:rPr>
      </w:pPr>
      <w:r>
        <w:rPr>
          <w:rFonts w:hint="eastAsia" w:ascii="宋体" w:hAnsi="宋体" w:cs="宋体"/>
          <w:spacing w:val="-7"/>
          <w:position w:val="-1"/>
          <w:sz w:val="24"/>
          <w:highlight w:val="none"/>
        </w:rPr>
        <w:t>7.1</w:t>
      </w:r>
      <w:r>
        <w:rPr>
          <w:rFonts w:hint="eastAsia" w:ascii="宋体" w:hAnsi="宋体" w:cs="宋体"/>
          <w:spacing w:val="50"/>
          <w:w w:val="101"/>
          <w:position w:val="-1"/>
          <w:sz w:val="24"/>
          <w:highlight w:val="none"/>
        </w:rPr>
        <w:t xml:space="preserve"> </w:t>
      </w:r>
      <w:r>
        <w:rPr>
          <w:rFonts w:hint="eastAsia" w:ascii="宋体" w:hAnsi="宋体" w:cs="宋体"/>
          <w:spacing w:val="-7"/>
          <w:position w:val="-1"/>
          <w:sz w:val="24"/>
          <w:highlight w:val="none"/>
        </w:rPr>
        <w:t>设备采购：</w:t>
      </w:r>
      <w:r>
        <w:rPr>
          <w:rFonts w:hint="eastAsia" w:ascii="宋体" w:hAnsi="宋体" w:cs="宋体"/>
          <w:spacing w:val="4"/>
          <w:position w:val="-1"/>
          <w:sz w:val="24"/>
          <w:highlight w:val="none"/>
          <w:u w:val="single"/>
        </w:rPr>
        <w:t xml:space="preserve">  </w:t>
      </w:r>
      <w:r>
        <w:rPr>
          <w:rFonts w:hint="eastAsia" w:ascii="宋体" w:hAnsi="宋体" w:cs="宋体"/>
          <w:spacing w:val="-7"/>
          <w:position w:val="-1"/>
          <w:sz w:val="24"/>
          <w:highlight w:val="none"/>
          <w:u w:val="single"/>
        </w:rPr>
        <w:t>乙方</w:t>
      </w:r>
      <w:r>
        <w:rPr>
          <w:rFonts w:hint="eastAsia" w:ascii="宋体" w:hAnsi="宋体" w:cs="宋体"/>
          <w:spacing w:val="16"/>
          <w:position w:val="-1"/>
          <w:sz w:val="24"/>
          <w:highlight w:val="none"/>
          <w:u w:val="single"/>
        </w:rPr>
        <w:t xml:space="preserve">  </w:t>
      </w:r>
      <w:r>
        <w:rPr>
          <w:rFonts w:hint="eastAsia" w:ascii="宋体" w:hAnsi="宋体" w:cs="宋体"/>
          <w:spacing w:val="-7"/>
          <w:position w:val="3"/>
          <w:sz w:val="24"/>
          <w:highlight w:val="none"/>
        </w:rPr>
        <w:t>负责。</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7.2</w:t>
      </w:r>
      <w:r>
        <w:rPr>
          <w:rFonts w:hint="eastAsia" w:ascii="宋体" w:hAnsi="宋体" w:cs="宋体"/>
          <w:spacing w:val="41"/>
          <w:sz w:val="24"/>
          <w:highlight w:val="none"/>
        </w:rPr>
        <w:t xml:space="preserve"> </w:t>
      </w:r>
      <w:r>
        <w:rPr>
          <w:rFonts w:hint="eastAsia" w:ascii="宋体" w:hAnsi="宋体" w:cs="宋体"/>
          <w:spacing w:val="-15"/>
          <w:sz w:val="24"/>
          <w:highlight w:val="none"/>
        </w:rPr>
        <w:t>设备到货时间：本合同生效后</w:t>
      </w:r>
      <w:r>
        <w:rPr>
          <w:rFonts w:hint="eastAsia" w:ascii="宋体" w:hAnsi="宋体" w:cs="宋体"/>
          <w:spacing w:val="-15"/>
          <w:sz w:val="24"/>
          <w:highlight w:val="none"/>
          <w:u w:val="single"/>
        </w:rPr>
        <w:t xml:space="preserve">   </w:t>
      </w:r>
      <w:r>
        <w:rPr>
          <w:rFonts w:hint="eastAsia" w:ascii="宋体" w:hAnsi="宋体" w:cs="宋体"/>
          <w:spacing w:val="-16"/>
          <w:sz w:val="24"/>
          <w:highlight w:val="none"/>
          <w:u w:val="single"/>
        </w:rPr>
        <w:t xml:space="preserve">   </w:t>
      </w:r>
      <w:r>
        <w:rPr>
          <w:rFonts w:hint="eastAsia" w:ascii="宋体" w:hAnsi="宋体" w:cs="宋体"/>
          <w:spacing w:val="-16"/>
          <w:sz w:val="24"/>
          <w:highlight w:val="none"/>
        </w:rPr>
        <w:t>_个工作日内。交货与安装地点：</w:t>
      </w:r>
      <w:r>
        <w:rPr>
          <w:rFonts w:hint="eastAsia" w:ascii="宋体" w:hAnsi="宋体" w:cs="宋体"/>
          <w:spacing w:val="-16"/>
          <w:sz w:val="24"/>
          <w:highlight w:val="none"/>
          <w:u w:val="single"/>
        </w:rPr>
        <w:t>同项目地点</w:t>
      </w:r>
      <w:r>
        <w:rPr>
          <w:rFonts w:hint="eastAsia" w:ascii="宋体" w:hAnsi="宋体" w:cs="宋体"/>
          <w:spacing w:val="-16"/>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9"/>
          <w:sz w:val="24"/>
          <w:highlight w:val="none"/>
        </w:rPr>
        <w:t>7.3</w:t>
      </w:r>
      <w:r>
        <w:rPr>
          <w:rFonts w:hint="eastAsia" w:ascii="宋体" w:hAnsi="宋体" w:cs="宋体"/>
          <w:spacing w:val="41"/>
          <w:sz w:val="24"/>
          <w:highlight w:val="none"/>
        </w:rPr>
        <w:t xml:space="preserve"> </w:t>
      </w:r>
      <w:r>
        <w:rPr>
          <w:rFonts w:hint="eastAsia" w:ascii="宋体" w:hAnsi="宋体" w:cs="宋体"/>
          <w:spacing w:val="-19"/>
          <w:sz w:val="24"/>
          <w:highlight w:val="none"/>
        </w:rPr>
        <w:t>设备运到现场后，甲方应对设备数量、规格、品名、包装是否完</w:t>
      </w:r>
      <w:r>
        <w:rPr>
          <w:rFonts w:hint="eastAsia" w:ascii="宋体" w:hAnsi="宋体" w:cs="宋体"/>
          <w:spacing w:val="-20"/>
          <w:sz w:val="24"/>
          <w:highlight w:val="none"/>
        </w:rPr>
        <w:t>整等进行清点并验收确认，负责</w:t>
      </w:r>
      <w:r>
        <w:rPr>
          <w:rFonts w:hint="eastAsia" w:ascii="宋体" w:hAnsi="宋体" w:cs="宋体"/>
          <w:spacing w:val="-12"/>
          <w:sz w:val="24"/>
          <w:highlight w:val="none"/>
        </w:rPr>
        <w:t>妥善保管至乙方工程技术人员进场安装。设备如有与本合同规定不一致的</w:t>
      </w:r>
      <w:r>
        <w:rPr>
          <w:rFonts w:hint="eastAsia" w:ascii="宋体" w:hAnsi="宋体" w:cs="宋体"/>
          <w:spacing w:val="-13"/>
          <w:sz w:val="24"/>
          <w:highlight w:val="none"/>
        </w:rPr>
        <w:t>甲方应当在三日内向乙方提</w:t>
      </w:r>
      <w:r>
        <w:rPr>
          <w:rFonts w:hint="eastAsia" w:ascii="宋体" w:hAnsi="宋体" w:cs="宋体"/>
          <w:spacing w:val="-16"/>
          <w:sz w:val="24"/>
          <w:highlight w:val="none"/>
        </w:rPr>
        <w:t>出。甲方不得打开包装，若因甲方保管不当造成设备损坏或灭失，甲方应按设备损失的实际价值向乙方</w:t>
      </w:r>
      <w:r>
        <w:rPr>
          <w:rFonts w:hint="eastAsia" w:ascii="宋体" w:hAnsi="宋体" w:cs="宋体"/>
          <w:spacing w:val="-10"/>
          <w:sz w:val="24"/>
          <w:highlight w:val="none"/>
        </w:rPr>
        <w:t>承担赔偿责任。</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4"/>
          <w:sz w:val="24"/>
          <w:highlight w:val="none"/>
        </w:rPr>
        <w:t>7.4</w:t>
      </w:r>
      <w:r>
        <w:rPr>
          <w:rFonts w:hint="eastAsia" w:ascii="宋体" w:hAnsi="宋体" w:cs="宋体"/>
          <w:spacing w:val="50"/>
          <w:sz w:val="24"/>
          <w:highlight w:val="none"/>
        </w:rPr>
        <w:t xml:space="preserve"> </w:t>
      </w:r>
      <w:r>
        <w:rPr>
          <w:rFonts w:hint="eastAsia" w:ascii="宋体" w:hAnsi="宋体" w:cs="宋体"/>
          <w:spacing w:val="-14"/>
          <w:sz w:val="24"/>
          <w:highlight w:val="none"/>
        </w:rPr>
        <w:t>乙方负责设备安装、调试及所需费用。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7.5 甲方应为乙方提供安装场地、施工条件和设备调试条件等便利，并指定一名项目负责人配合</w:t>
      </w:r>
      <w:r>
        <w:rPr>
          <w:rFonts w:hint="eastAsia" w:ascii="宋体" w:hAnsi="宋体" w:cs="宋体"/>
          <w:spacing w:val="-3"/>
          <w:sz w:val="24"/>
          <w:highlight w:val="none"/>
        </w:rPr>
        <w:t>乙方工作，以保证安装、调试顺利进行。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7.6安装调试期限：自设备运到现场经甲方确认后</w:t>
      </w:r>
      <w:r>
        <w:rPr>
          <w:rFonts w:hint="eastAsia" w:ascii="宋体" w:hAnsi="宋体" w:cs="宋体"/>
          <w:spacing w:val="-55"/>
          <w:sz w:val="24"/>
          <w:highlight w:val="none"/>
        </w:rPr>
        <w:t xml:space="preserve"> </w:t>
      </w:r>
      <w:r>
        <w:rPr>
          <w:rFonts w:hint="eastAsia" w:ascii="宋体" w:hAnsi="宋体" w:cs="宋体"/>
          <w:spacing w:val="10"/>
          <w:sz w:val="24"/>
          <w:highlight w:val="none"/>
          <w:u w:val="single"/>
        </w:rPr>
        <w:t xml:space="preserve">   </w:t>
      </w:r>
      <w:r>
        <w:rPr>
          <w:rFonts w:hint="eastAsia" w:ascii="宋体" w:hAnsi="宋体" w:cs="宋体"/>
          <w:spacing w:val="-18"/>
          <w:sz w:val="24"/>
          <w:highlight w:val="none"/>
        </w:rPr>
        <w:t xml:space="preserve"> </w:t>
      </w:r>
      <w:r>
        <w:rPr>
          <w:rFonts w:hint="eastAsia" w:ascii="宋体" w:hAnsi="宋体" w:cs="宋体"/>
          <w:spacing w:val="11"/>
          <w:sz w:val="24"/>
          <w:highlight w:val="none"/>
        </w:rPr>
        <w:t>日内完成安装调试，最晚应当在_</w:t>
      </w:r>
      <w:r>
        <w:rPr>
          <w:rFonts w:hint="eastAsia" w:ascii="宋体" w:hAnsi="宋体" w:cs="宋体"/>
          <w:spacing w:val="-42"/>
          <w:sz w:val="24"/>
          <w:highlight w:val="none"/>
        </w:rPr>
        <w:t xml:space="preserve"> </w:t>
      </w:r>
      <w:r>
        <w:rPr>
          <w:rFonts w:hint="eastAsia" w:ascii="宋体" w:hAnsi="宋体" w:cs="宋体"/>
          <w:spacing w:val="11"/>
          <w:sz w:val="24"/>
          <w:highlight w:val="none"/>
        </w:rPr>
        <w:t>月_</w:t>
      </w:r>
      <w:r>
        <w:rPr>
          <w:rFonts w:hint="eastAsia" w:ascii="宋体" w:hAnsi="宋体" w:cs="宋体"/>
          <w:spacing w:val="-18"/>
          <w:sz w:val="24"/>
          <w:highlight w:val="none"/>
        </w:rPr>
        <w:t xml:space="preserve"> </w:t>
      </w:r>
      <w:r>
        <w:rPr>
          <w:rFonts w:hint="eastAsia" w:ascii="宋体" w:hAnsi="宋体" w:cs="宋体"/>
          <w:spacing w:val="11"/>
          <w:sz w:val="24"/>
          <w:highlight w:val="none"/>
        </w:rPr>
        <w:t>日</w:t>
      </w:r>
      <w:r>
        <w:rPr>
          <w:rFonts w:hint="eastAsia" w:ascii="宋体" w:hAnsi="宋体" w:cs="宋体"/>
          <w:spacing w:val="-1"/>
          <w:sz w:val="24"/>
          <w:highlight w:val="none"/>
        </w:rPr>
        <w:t>前完成。</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7.7</w:t>
      </w:r>
      <w:r>
        <w:rPr>
          <w:rFonts w:hint="eastAsia" w:ascii="宋体" w:hAnsi="宋体" w:cs="宋体"/>
          <w:spacing w:val="49"/>
          <w:sz w:val="24"/>
          <w:highlight w:val="none"/>
        </w:rPr>
        <w:t xml:space="preserve"> </w:t>
      </w:r>
      <w:r>
        <w:rPr>
          <w:rFonts w:hint="eastAsia" w:ascii="宋体" w:hAnsi="宋体" w:cs="宋体"/>
          <w:spacing w:val="-16"/>
          <w:sz w:val="24"/>
          <w:highlight w:val="none"/>
        </w:rPr>
        <w:t>设备调试、测试过程中，若因甲方的其他设备导致设备不能满足使用要求时，甲方应与乙方调</w:t>
      </w:r>
      <w:r>
        <w:rPr>
          <w:rFonts w:hint="eastAsia" w:ascii="宋体" w:hAnsi="宋体" w:cs="宋体"/>
          <w:spacing w:val="-11"/>
          <w:sz w:val="24"/>
          <w:highlight w:val="none"/>
        </w:rPr>
        <w:t>试人员共同对甲方的相关设备进行调整。</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2"/>
          <w:sz w:val="24"/>
          <w:highlight w:val="none"/>
        </w:rPr>
        <w:t>7.8</w:t>
      </w:r>
      <w:r>
        <w:rPr>
          <w:rFonts w:hint="eastAsia" w:ascii="宋体" w:hAnsi="宋体" w:cs="宋体"/>
          <w:spacing w:val="41"/>
          <w:sz w:val="24"/>
          <w:highlight w:val="none"/>
        </w:rPr>
        <w:t xml:space="preserve"> </w:t>
      </w:r>
      <w:r>
        <w:rPr>
          <w:rFonts w:hint="eastAsia" w:ascii="宋体" w:hAnsi="宋体" w:cs="宋体"/>
          <w:spacing w:val="-12"/>
          <w:sz w:val="24"/>
          <w:highlight w:val="none"/>
        </w:rPr>
        <w:t>乙方保证设备安装的可靠性和安全性，运行后不会对甲</w:t>
      </w:r>
      <w:r>
        <w:rPr>
          <w:rFonts w:hint="eastAsia" w:ascii="宋体" w:hAnsi="宋体" w:cs="宋体"/>
          <w:spacing w:val="-13"/>
          <w:sz w:val="24"/>
          <w:highlight w:val="none"/>
        </w:rPr>
        <w:t>方的生产系统造成损坏，如导致甲方</w:t>
      </w:r>
      <w:r>
        <w:rPr>
          <w:rFonts w:hint="eastAsia" w:ascii="宋体" w:hAnsi="宋体" w:cs="宋体"/>
          <w:spacing w:val="-15"/>
          <w:sz w:val="24"/>
          <w:highlight w:val="none"/>
        </w:rPr>
        <w:t>生产系统损坏，乙方负责维修并承担费用。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4"/>
          <w:sz w:val="24"/>
          <w:highlight w:val="none"/>
        </w:rPr>
        <w:t>7.9</w:t>
      </w:r>
      <w:r>
        <w:rPr>
          <w:rFonts w:hint="eastAsia" w:ascii="宋体" w:hAnsi="宋体" w:cs="宋体"/>
          <w:spacing w:val="63"/>
          <w:sz w:val="24"/>
          <w:highlight w:val="none"/>
        </w:rPr>
        <w:t xml:space="preserve"> </w:t>
      </w:r>
      <w:r>
        <w:rPr>
          <w:rFonts w:hint="eastAsia" w:ascii="宋体" w:hAnsi="宋体" w:cs="宋体"/>
          <w:spacing w:val="-14"/>
          <w:sz w:val="24"/>
          <w:highlight w:val="none"/>
        </w:rPr>
        <w:t>乙方可以自行或委托具有相应资质的第三方安装、调试和施工。</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b/>
          <w:bCs/>
          <w:spacing w:val="10"/>
          <w:sz w:val="24"/>
          <w:highlight w:val="none"/>
        </w:rPr>
      </w:pPr>
      <w:r>
        <w:rPr>
          <w:rFonts w:hint="eastAsia" w:ascii="宋体" w:hAnsi="宋体" w:cs="宋体"/>
          <w:b/>
          <w:bCs/>
          <w:spacing w:val="10"/>
          <w:sz w:val="24"/>
          <w:highlight w:val="none"/>
        </w:rPr>
        <w:t>第八条 项目验收</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spacing w:val="-12"/>
          <w:sz w:val="24"/>
          <w:highlight w:val="none"/>
        </w:rPr>
        <w:t>8.1</w:t>
      </w:r>
      <w:r>
        <w:rPr>
          <w:rFonts w:hint="eastAsia" w:ascii="宋体" w:hAnsi="宋体" w:cs="宋体"/>
          <w:spacing w:val="48"/>
          <w:sz w:val="24"/>
          <w:highlight w:val="none"/>
        </w:rPr>
        <w:t xml:space="preserve"> </w:t>
      </w:r>
      <w:r>
        <w:rPr>
          <w:rFonts w:hint="eastAsia" w:ascii="宋体" w:hAnsi="宋体" w:cs="宋体"/>
          <w:spacing w:val="-12"/>
          <w:sz w:val="24"/>
          <w:highlight w:val="none"/>
        </w:rPr>
        <w:t>项目竣工验收由甲方负责。设备安装调试完毕，</w:t>
      </w:r>
      <w:r>
        <w:rPr>
          <w:rFonts w:hint="eastAsia" w:ascii="宋体" w:hAnsi="宋体" w:cs="宋体"/>
          <w:spacing w:val="-13"/>
          <w:sz w:val="24"/>
          <w:highlight w:val="none"/>
        </w:rPr>
        <w:t>乙方应通知甲方进行验收，并共同进行节能</w:t>
      </w:r>
      <w:r>
        <w:rPr>
          <w:rFonts w:hint="eastAsia" w:ascii="宋体" w:hAnsi="宋体" w:cs="宋体"/>
          <w:spacing w:val="-11"/>
          <w:sz w:val="24"/>
          <w:highlight w:val="none"/>
        </w:rPr>
        <w:t>量确认(或请第三方检测机构参加验收，对节能量作出确认)。甲方应在接到乙方验收通知后</w:t>
      </w:r>
      <w:r>
        <w:rPr>
          <w:rFonts w:hint="eastAsia" w:ascii="宋体" w:hAnsi="宋体" w:cs="宋体"/>
          <w:spacing w:val="-11"/>
          <w:sz w:val="24"/>
          <w:highlight w:val="none"/>
          <w:u w:val="single"/>
        </w:rPr>
        <w:t xml:space="preserve">   </w:t>
      </w:r>
      <w:r>
        <w:rPr>
          <w:rFonts w:hint="eastAsia" w:ascii="宋体" w:hAnsi="宋体" w:cs="宋体"/>
          <w:spacing w:val="-11"/>
          <w:sz w:val="24"/>
          <w:highlight w:val="none"/>
        </w:rPr>
        <w:t xml:space="preserve"> 日内完</w:t>
      </w:r>
      <w:r>
        <w:rPr>
          <w:rFonts w:hint="eastAsia" w:ascii="宋体" w:hAnsi="宋体" w:cs="宋体"/>
          <w:spacing w:val="-18"/>
          <w:sz w:val="24"/>
          <w:highlight w:val="none"/>
        </w:rPr>
        <w:t>成验收。</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2"/>
          <w:sz w:val="24"/>
          <w:highlight w:val="none"/>
        </w:rPr>
        <w:t>8.2</w:t>
      </w:r>
      <w:r>
        <w:rPr>
          <w:rFonts w:hint="eastAsia" w:ascii="宋体" w:hAnsi="宋体" w:cs="宋体"/>
          <w:spacing w:val="38"/>
          <w:sz w:val="24"/>
          <w:highlight w:val="none"/>
        </w:rPr>
        <w:t xml:space="preserve"> </w:t>
      </w:r>
      <w:r>
        <w:rPr>
          <w:rFonts w:hint="eastAsia" w:ascii="宋体" w:hAnsi="宋体" w:cs="宋体"/>
          <w:spacing w:val="-12"/>
          <w:sz w:val="24"/>
          <w:highlight w:val="none"/>
        </w:rPr>
        <w:t>验收报告应由甲、乙双方签字确认，验收报告样式作为本合同附件</w:t>
      </w:r>
      <w:r>
        <w:rPr>
          <w:rFonts w:hint="eastAsia" w:ascii="宋体" w:hAnsi="宋体" w:cs="宋体"/>
          <w:spacing w:val="-13"/>
          <w:sz w:val="24"/>
          <w:highlight w:val="none"/>
        </w:rPr>
        <w:t>六附后。验收报告内容至</w:t>
      </w:r>
      <w:r>
        <w:rPr>
          <w:rFonts w:hint="eastAsia" w:ascii="宋体" w:hAnsi="宋体" w:cs="宋体"/>
          <w:spacing w:val="-16"/>
          <w:sz w:val="24"/>
          <w:highlight w:val="none"/>
        </w:rPr>
        <w:t>少应当包括设备质量是否合格、安装工艺是否符合设计标准、运行状况是否正常、节能量是否达到设计</w:t>
      </w:r>
      <w:r>
        <w:rPr>
          <w:rFonts w:hint="eastAsia" w:ascii="宋体" w:hAnsi="宋体" w:cs="宋体"/>
          <w:spacing w:val="9"/>
          <w:sz w:val="24"/>
          <w:highlight w:val="none"/>
        </w:rPr>
        <w:t xml:space="preserve"> </w:t>
      </w:r>
      <w:r>
        <w:rPr>
          <w:rFonts w:hint="eastAsia" w:ascii="宋体" w:hAnsi="宋体" w:cs="宋体"/>
          <w:spacing w:val="-16"/>
          <w:sz w:val="24"/>
          <w:highlight w:val="none"/>
        </w:rPr>
        <w:t>标准，乙方提供的设备和服务是否符合合同约定，甲方是否同意按照合同约定付款等内容。</w:t>
      </w:r>
    </w:p>
    <w:p>
      <w:pPr>
        <w:pStyle w:val="3"/>
        <w:widowControl/>
        <w:kinsoku w:val="0"/>
        <w:autoSpaceDE w:val="0"/>
        <w:autoSpaceDN w:val="0"/>
        <w:adjustRightInd w:val="0"/>
        <w:snapToGrid w:val="0"/>
        <w:spacing w:line="500" w:lineRule="exact"/>
        <w:ind w:firstLine="210"/>
        <w:textAlignment w:val="baseline"/>
        <w:rPr>
          <w:rFonts w:hint="eastAsia" w:ascii="宋体" w:hAnsi="宋体" w:cs="宋体"/>
          <w:sz w:val="24"/>
          <w:highlight w:val="none"/>
        </w:rPr>
      </w:pPr>
      <w:r>
        <w:rPr>
          <w:rFonts w:hint="eastAsia" w:ascii="宋体" w:hAnsi="宋体" w:cs="宋体"/>
          <w:spacing w:val="-10"/>
          <w:sz w:val="24"/>
          <w:highlight w:val="none"/>
        </w:rPr>
        <w:t>8.3</w:t>
      </w:r>
      <w:r>
        <w:rPr>
          <w:rFonts w:hint="eastAsia" w:ascii="宋体" w:hAnsi="宋体" w:cs="宋体"/>
          <w:spacing w:val="47"/>
          <w:sz w:val="24"/>
          <w:highlight w:val="none"/>
        </w:rPr>
        <w:t xml:space="preserve"> </w:t>
      </w:r>
      <w:r>
        <w:rPr>
          <w:rFonts w:hint="eastAsia" w:ascii="宋体" w:hAnsi="宋体" w:cs="宋体"/>
          <w:spacing w:val="-10"/>
          <w:sz w:val="24"/>
          <w:highlight w:val="none"/>
        </w:rPr>
        <w:t>在甲方收到乙方的工程竣工通知后_天</w:t>
      </w:r>
      <w:r>
        <w:rPr>
          <w:rFonts w:hint="eastAsia" w:ascii="宋体" w:hAnsi="宋体" w:cs="宋体"/>
          <w:spacing w:val="-11"/>
          <w:sz w:val="24"/>
          <w:highlight w:val="none"/>
        </w:rPr>
        <w:t>未验收且未书面提出工程不合格，则视为甲方承认工</w:t>
      </w:r>
      <w:r>
        <w:rPr>
          <w:rFonts w:hint="eastAsia" w:ascii="宋体" w:hAnsi="宋体" w:cs="宋体"/>
          <w:spacing w:val="-12"/>
          <w:sz w:val="24"/>
          <w:highlight w:val="none"/>
        </w:rPr>
        <w:t>程验收合格。甲方应当按照本合同约定的</w:t>
      </w:r>
      <w:r>
        <w:rPr>
          <w:rFonts w:hint="eastAsia" w:ascii="宋体" w:hAnsi="宋体" w:cs="宋体"/>
          <w:spacing w:val="-12"/>
          <w:sz w:val="24"/>
          <w:highlight w:val="none"/>
          <w:lang w:val="en-US" w:eastAsia="zh-CN"/>
        </w:rPr>
        <w:t>节能服务费数额</w:t>
      </w:r>
      <w:r>
        <w:rPr>
          <w:rFonts w:hint="eastAsia" w:ascii="宋体" w:hAnsi="宋体" w:cs="宋体"/>
          <w:spacing w:val="-12"/>
          <w:sz w:val="24"/>
          <w:highlight w:val="none"/>
        </w:rPr>
        <w:t>和</w:t>
      </w:r>
      <w:r>
        <w:rPr>
          <w:rFonts w:hint="eastAsia" w:ascii="宋体" w:hAnsi="宋体" w:cs="宋体"/>
          <w:spacing w:val="-13"/>
          <w:sz w:val="24"/>
          <w:highlight w:val="none"/>
        </w:rPr>
        <w:t>付款方式向乙方付款。</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24"/>
          <w:sz w:val="24"/>
          <w:highlight w:val="none"/>
        </w:rPr>
        <w:t>第九条 移交</w:t>
      </w:r>
    </w:p>
    <w:p>
      <w:pPr>
        <w:pStyle w:val="3"/>
        <w:widowControl/>
        <w:kinsoku w:val="0"/>
        <w:autoSpaceDE w:val="0"/>
        <w:autoSpaceDN w:val="0"/>
        <w:adjustRightInd w:val="0"/>
        <w:snapToGrid w:val="0"/>
        <w:spacing w:line="500" w:lineRule="exact"/>
        <w:textAlignment w:val="baseline"/>
        <w:rPr>
          <w:rFonts w:hint="eastAsia" w:ascii="宋体" w:hAnsi="宋体" w:cs="宋体"/>
          <w:spacing w:val="-12"/>
          <w:sz w:val="24"/>
          <w:highlight w:val="none"/>
        </w:rPr>
      </w:pPr>
      <w:r>
        <w:rPr>
          <w:rFonts w:hint="eastAsia" w:ascii="宋体" w:hAnsi="宋体" w:cs="宋体"/>
          <w:spacing w:val="-15"/>
          <w:sz w:val="24"/>
          <w:highlight w:val="none"/>
        </w:rPr>
        <w:t>9.1</w:t>
      </w:r>
      <w:r>
        <w:rPr>
          <w:rFonts w:hint="eastAsia" w:ascii="宋体" w:hAnsi="宋体" w:cs="宋体"/>
          <w:spacing w:val="40"/>
          <w:sz w:val="24"/>
          <w:highlight w:val="none"/>
        </w:rPr>
        <w:t xml:space="preserve"> </w:t>
      </w:r>
      <w:r>
        <w:rPr>
          <w:rFonts w:hint="eastAsia" w:ascii="宋体" w:hAnsi="宋体" w:cs="宋体"/>
          <w:spacing w:val="-15"/>
          <w:sz w:val="24"/>
          <w:highlight w:val="none"/>
        </w:rPr>
        <w:t>本项目设备安装并验收合格后，</w:t>
      </w:r>
      <w:r>
        <w:rPr>
          <w:rFonts w:hint="eastAsia" w:ascii="宋体" w:hAnsi="宋体" w:cs="宋体"/>
          <w:spacing w:val="-12"/>
          <w:sz w:val="24"/>
          <w:highlight w:val="none"/>
        </w:rPr>
        <w:t>由乙方负责运行管理，验收后应由</w:t>
      </w:r>
      <w:r>
        <w:rPr>
          <w:rFonts w:hint="eastAsia" w:ascii="宋体" w:hAnsi="宋体" w:cs="宋体"/>
          <w:spacing w:val="-12"/>
          <w:sz w:val="24"/>
          <w:highlight w:val="none"/>
          <w:lang w:val="en-US" w:eastAsia="zh-CN"/>
        </w:rPr>
        <w:t>甲方（或甲方指定的第三方）</w:t>
      </w:r>
      <w:r>
        <w:rPr>
          <w:rFonts w:hint="eastAsia" w:ascii="宋体" w:hAnsi="宋体" w:cs="宋体"/>
          <w:spacing w:val="-12"/>
          <w:sz w:val="24"/>
          <w:highlight w:val="none"/>
        </w:rPr>
        <w:t>和乙方办理委托运行管理手续，签署相关的运行管理委托协议。</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10"/>
          <w:sz w:val="24"/>
          <w:highlight w:val="none"/>
        </w:rPr>
        <w:t>第十条 售后服务</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10.1</w:t>
      </w:r>
      <w:r>
        <w:rPr>
          <w:rFonts w:hint="eastAsia" w:ascii="宋体" w:hAnsi="宋体" w:cs="宋体"/>
          <w:spacing w:val="31"/>
          <w:sz w:val="24"/>
          <w:highlight w:val="none"/>
        </w:rPr>
        <w:t xml:space="preserve"> </w:t>
      </w:r>
      <w:r>
        <w:rPr>
          <w:rFonts w:hint="eastAsia" w:ascii="宋体" w:hAnsi="宋体" w:cs="宋体"/>
          <w:spacing w:val="-11"/>
          <w:sz w:val="24"/>
          <w:highlight w:val="none"/>
        </w:rPr>
        <w:t>项目从验收交付之日起至</w:t>
      </w:r>
      <w:r>
        <w:rPr>
          <w:rFonts w:hint="eastAsia" w:ascii="宋体" w:hAnsi="宋体" w:cs="宋体"/>
          <w:spacing w:val="-11"/>
          <w:sz w:val="24"/>
          <w:highlight w:val="none"/>
          <w:u w:val="single"/>
        </w:rPr>
        <w:t xml:space="preserve"> </w:t>
      </w:r>
      <w:r>
        <w:rPr>
          <w:rFonts w:hint="eastAsia" w:ascii="宋体" w:hAnsi="宋体" w:cs="宋体"/>
          <w:spacing w:val="-11"/>
          <w:sz w:val="24"/>
          <w:highlight w:val="none"/>
          <w:u w:val="single"/>
          <w:lang w:val="en-US" w:eastAsia="zh-CN"/>
        </w:rPr>
        <w:t xml:space="preserve"> 3  </w:t>
      </w:r>
      <w:r>
        <w:rPr>
          <w:rFonts w:hint="eastAsia" w:ascii="宋体" w:hAnsi="宋体" w:cs="宋体"/>
          <w:spacing w:val="-11"/>
          <w:sz w:val="24"/>
          <w:highlight w:val="none"/>
        </w:rPr>
        <w:t>年为质量保证期。</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4"/>
          <w:sz w:val="24"/>
          <w:highlight w:val="none"/>
        </w:rPr>
        <w:t>10.2</w:t>
      </w:r>
      <w:r>
        <w:rPr>
          <w:rFonts w:hint="eastAsia" w:ascii="宋体" w:hAnsi="宋体" w:cs="宋体"/>
          <w:spacing w:val="54"/>
          <w:sz w:val="24"/>
          <w:highlight w:val="none"/>
        </w:rPr>
        <w:t xml:space="preserve"> </w:t>
      </w:r>
      <w:r>
        <w:rPr>
          <w:rFonts w:hint="eastAsia" w:ascii="宋体" w:hAnsi="宋体" w:cs="宋体"/>
          <w:spacing w:val="-14"/>
          <w:sz w:val="24"/>
          <w:highlight w:val="none"/>
        </w:rPr>
        <w:t>在质量保证期间，如因设备质量问题导致系统运行故障，乙方免费负责维修及服务。如因甲</w:t>
      </w:r>
      <w:r>
        <w:rPr>
          <w:rFonts w:hint="eastAsia" w:ascii="宋体" w:hAnsi="宋体" w:cs="宋体"/>
          <w:spacing w:val="-17"/>
          <w:sz w:val="24"/>
          <w:highlight w:val="none"/>
        </w:rPr>
        <w:t>方操作不当、管理不善等原因造成故障或损坏，应由甲方承担维修费用。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10.3</w:t>
      </w:r>
      <w:r>
        <w:rPr>
          <w:rFonts w:hint="eastAsia" w:ascii="宋体" w:hAnsi="宋体" w:cs="宋体"/>
          <w:spacing w:val="35"/>
          <w:w w:val="101"/>
          <w:sz w:val="24"/>
          <w:highlight w:val="none"/>
        </w:rPr>
        <w:t xml:space="preserve"> </w:t>
      </w:r>
      <w:r>
        <w:rPr>
          <w:rFonts w:hint="eastAsia" w:ascii="宋体" w:hAnsi="宋体" w:cs="宋体"/>
          <w:spacing w:val="-16"/>
          <w:sz w:val="24"/>
          <w:highlight w:val="none"/>
        </w:rPr>
        <w:t>乙方在接到甲方的故障通知后，应在</w:t>
      </w:r>
      <w:r>
        <w:rPr>
          <w:rFonts w:hint="eastAsia" w:ascii="宋体" w:hAnsi="宋体" w:cs="宋体"/>
          <w:spacing w:val="10"/>
          <w:sz w:val="24"/>
          <w:highlight w:val="none"/>
          <w:u w:val="single"/>
        </w:rPr>
        <w:t xml:space="preserve">  </w:t>
      </w:r>
      <w:r>
        <w:rPr>
          <w:rFonts w:hint="eastAsia" w:ascii="宋体" w:hAnsi="宋体" w:cs="宋体"/>
          <w:spacing w:val="10"/>
          <w:sz w:val="24"/>
          <w:highlight w:val="none"/>
          <w:u w:val="single"/>
          <w:lang w:val="en-US" w:eastAsia="zh-CN"/>
        </w:rPr>
        <w:t xml:space="preserve">  </w:t>
      </w:r>
      <w:r>
        <w:rPr>
          <w:rFonts w:hint="eastAsia" w:ascii="宋体" w:hAnsi="宋体" w:cs="宋体"/>
          <w:spacing w:val="10"/>
          <w:sz w:val="24"/>
          <w:highlight w:val="none"/>
          <w:u w:val="single"/>
        </w:rPr>
        <w:t xml:space="preserve">  </w:t>
      </w:r>
      <w:r>
        <w:rPr>
          <w:rFonts w:hint="eastAsia" w:ascii="宋体" w:hAnsi="宋体" w:cs="宋体"/>
          <w:spacing w:val="-16"/>
          <w:sz w:val="24"/>
          <w:highlight w:val="none"/>
        </w:rPr>
        <w:t>小时内派人到场维修。</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6"/>
          <w:sz w:val="24"/>
          <w:highlight w:val="none"/>
        </w:rPr>
        <w:t>10.4</w:t>
      </w:r>
      <w:r>
        <w:rPr>
          <w:rFonts w:hint="eastAsia" w:ascii="宋体" w:hAnsi="宋体" w:cs="宋体"/>
          <w:spacing w:val="46"/>
          <w:w w:val="101"/>
          <w:sz w:val="24"/>
          <w:highlight w:val="none"/>
        </w:rPr>
        <w:t xml:space="preserve"> </w:t>
      </w:r>
      <w:r>
        <w:rPr>
          <w:rFonts w:hint="eastAsia" w:ascii="宋体" w:hAnsi="宋体" w:cs="宋体"/>
          <w:spacing w:val="-16"/>
          <w:sz w:val="24"/>
          <w:highlight w:val="none"/>
        </w:rPr>
        <w:t>质量保证期结束后，乙方提供有偿维修服务，并优惠供应设备零部件。</w:t>
      </w:r>
      <w:r>
        <w:rPr>
          <w:rFonts w:hint="eastAsia" w:ascii="宋体" w:hAnsi="宋体" w:cs="宋体"/>
          <w:spacing w:val="-17"/>
          <w:sz w:val="24"/>
          <w:highlight w:val="none"/>
        </w:rPr>
        <w:t>乙方应提供常见</w:t>
      </w:r>
      <w:r>
        <w:rPr>
          <w:rFonts w:hint="eastAsia" w:ascii="宋体" w:hAnsi="宋体" w:cs="宋体"/>
          <w:spacing w:val="-16"/>
          <w:sz w:val="24"/>
          <w:highlight w:val="none"/>
        </w:rPr>
        <w:t>零部件清单，并列明价格，所有价格应不高于市场价。</w:t>
      </w:r>
    </w:p>
    <w:p>
      <w:pPr>
        <w:pStyle w:val="3"/>
        <w:widowControl/>
        <w:kinsoku w:val="0"/>
        <w:autoSpaceDE w:val="0"/>
        <w:autoSpaceDN w:val="0"/>
        <w:adjustRightInd w:val="0"/>
        <w:snapToGrid w:val="0"/>
        <w:spacing w:line="500" w:lineRule="exact"/>
        <w:ind w:firstLine="210"/>
        <w:textAlignment w:val="baseline"/>
        <w:rPr>
          <w:rFonts w:hint="eastAsia" w:ascii="宋体" w:hAnsi="宋体" w:cs="宋体"/>
          <w:sz w:val="24"/>
          <w:highlight w:val="none"/>
        </w:rPr>
      </w:pPr>
      <w:r>
        <w:rPr>
          <w:rFonts w:hint="eastAsia" w:ascii="宋体" w:hAnsi="宋体" w:cs="宋体"/>
          <w:spacing w:val="-17"/>
          <w:sz w:val="24"/>
          <w:highlight w:val="none"/>
        </w:rPr>
        <w:t>(注：如果设备不是由节能服务公司制造，或其他成套设</w:t>
      </w:r>
      <w:ins w:id="0" w:author="uos" w:date="2025-09-26T16:06:21Z">
        <w:r>
          <w:rPr>
            <w:rFonts w:hint="eastAsia" w:ascii="宋体" w:hAnsi="宋体" w:cs="宋体"/>
            <w:spacing w:val="-17"/>
            <w:sz w:val="24"/>
            <w:highlight w:val="none"/>
            <w:lang w:eastAsia="zh-CN"/>
            <w:rPrChange w:id="1" w:author="uos" w:date="2025-09-26T16:06:34Z">
              <w:rPr>
                <w:rFonts w:hint="eastAsia" w:ascii="宋体" w:hAnsi="宋体" w:cs="宋体"/>
                <w:spacing w:val="-17"/>
                <w:sz w:val="24"/>
                <w:highlight w:val="none"/>
                <w:lang w:eastAsia="zh-CN"/>
              </w:rPr>
            </w:rPrChange>
          </w:rPr>
          <w:t>备</w:t>
        </w:r>
      </w:ins>
      <w:r>
        <w:rPr>
          <w:rFonts w:hint="eastAsia" w:ascii="宋体" w:hAnsi="宋体" w:cs="宋体"/>
          <w:spacing w:val="-17"/>
          <w:sz w:val="24"/>
          <w:highlight w:val="none"/>
        </w:rPr>
        <w:t>，可将售</w:t>
      </w:r>
      <w:r>
        <w:rPr>
          <w:rFonts w:hint="eastAsia" w:ascii="宋体" w:hAnsi="宋体" w:cs="宋体"/>
          <w:spacing w:val="-18"/>
          <w:sz w:val="24"/>
          <w:highlight w:val="none"/>
        </w:rPr>
        <w:t>后服务转移给设备供应商或设备制造商，该项服</w:t>
      </w:r>
      <w:r>
        <w:rPr>
          <w:rFonts w:hint="eastAsia" w:ascii="宋体" w:hAnsi="宋体" w:cs="宋体"/>
          <w:spacing w:val="-13"/>
          <w:sz w:val="24"/>
          <w:highlight w:val="none"/>
        </w:rPr>
        <w:t>务费用包含在设备款中。签</w:t>
      </w:r>
      <w:r>
        <w:rPr>
          <w:rFonts w:hint="eastAsia" w:ascii="宋体" w:hAnsi="宋体" w:cs="宋体"/>
          <w:spacing w:val="-13"/>
          <w:sz w:val="24"/>
          <w:highlight w:val="none"/>
          <w:lang w:val="en-US" w:eastAsia="zh-CN"/>
        </w:rPr>
        <w:t>署</w:t>
      </w:r>
      <w:r>
        <w:rPr>
          <w:rFonts w:hint="eastAsia" w:ascii="宋体" w:hAnsi="宋体" w:cs="宋体"/>
          <w:spacing w:val="-13"/>
          <w:sz w:val="24"/>
          <w:highlight w:val="none"/>
        </w:rPr>
        <w:t>三方协议确定售后服务责任。)</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第十一条 项目的运行管理及培训</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3"/>
          <w:sz w:val="24"/>
          <w:highlight w:val="none"/>
        </w:rPr>
        <w:t>11.1</w:t>
      </w:r>
      <w:r>
        <w:rPr>
          <w:rFonts w:hint="eastAsia" w:ascii="宋体" w:hAnsi="宋体" w:cs="宋体"/>
          <w:spacing w:val="44"/>
          <w:sz w:val="24"/>
          <w:highlight w:val="none"/>
        </w:rPr>
        <w:t xml:space="preserve"> </w:t>
      </w:r>
      <w:r>
        <w:rPr>
          <w:rFonts w:hint="eastAsia" w:ascii="宋体" w:hAnsi="宋体" w:cs="宋体"/>
          <w:spacing w:val="-13"/>
          <w:sz w:val="24"/>
          <w:highlight w:val="none"/>
          <w:lang w:val="en-US" w:eastAsia="zh-CN"/>
        </w:rPr>
        <w:t>乙方</w:t>
      </w:r>
      <w:r>
        <w:rPr>
          <w:rFonts w:hint="eastAsia" w:ascii="宋体" w:hAnsi="宋体" w:cs="宋体"/>
          <w:spacing w:val="-13"/>
          <w:sz w:val="24"/>
          <w:highlight w:val="none"/>
        </w:rPr>
        <w:t>负责项目的运行管理，运行管理应当遵</w:t>
      </w:r>
      <w:r>
        <w:rPr>
          <w:rFonts w:hint="eastAsia" w:ascii="宋体" w:hAnsi="宋体" w:cs="宋体"/>
          <w:spacing w:val="-14"/>
          <w:sz w:val="24"/>
          <w:highlight w:val="none"/>
        </w:rPr>
        <w:t>守设备及其相关的操作规程。</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2"/>
          <w:sz w:val="24"/>
          <w:highlight w:val="none"/>
        </w:rPr>
        <w:t>11.2</w:t>
      </w:r>
      <w:r>
        <w:rPr>
          <w:rFonts w:hint="eastAsia" w:ascii="宋体" w:hAnsi="宋体" w:cs="宋体"/>
          <w:spacing w:val="45"/>
          <w:sz w:val="24"/>
          <w:highlight w:val="none"/>
        </w:rPr>
        <w:t xml:space="preserve"> </w:t>
      </w:r>
      <w:r>
        <w:rPr>
          <w:rFonts w:hint="eastAsia" w:ascii="宋体" w:hAnsi="宋体" w:cs="宋体"/>
          <w:spacing w:val="-12"/>
          <w:sz w:val="24"/>
          <w:highlight w:val="none"/>
          <w:lang w:val="en-US" w:eastAsia="zh-CN"/>
        </w:rPr>
        <w:t>乙</w:t>
      </w:r>
      <w:r>
        <w:rPr>
          <w:rFonts w:hint="eastAsia" w:ascii="宋体" w:hAnsi="宋体" w:cs="宋体"/>
          <w:spacing w:val="-12"/>
          <w:sz w:val="24"/>
          <w:highlight w:val="none"/>
        </w:rPr>
        <w:t>方应对设备的参数、能耗量进行记录并保管相关数据，以备核查(也可以引入第三方</w:t>
      </w:r>
      <w:r>
        <w:rPr>
          <w:rFonts w:hint="eastAsia" w:ascii="宋体" w:hAnsi="宋体" w:cs="宋体"/>
          <w:spacing w:val="-13"/>
          <w:sz w:val="24"/>
          <w:highlight w:val="none"/>
        </w:rPr>
        <w:t>监测</w:t>
      </w:r>
      <w:r>
        <w:rPr>
          <w:rFonts w:hint="eastAsia" w:ascii="宋体" w:hAnsi="宋体" w:cs="宋体"/>
          <w:spacing w:val="-17"/>
          <w:sz w:val="24"/>
          <w:highlight w:val="none"/>
        </w:rPr>
        <w:t>能耗情况，做出实时检测记录)。</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4"/>
          <w:sz w:val="24"/>
          <w:highlight w:val="none"/>
        </w:rPr>
        <w:t>11.3</w:t>
      </w:r>
      <w:r>
        <w:rPr>
          <w:rFonts w:hint="eastAsia" w:ascii="宋体" w:hAnsi="宋体" w:cs="宋体"/>
          <w:spacing w:val="40"/>
          <w:sz w:val="24"/>
          <w:highlight w:val="none"/>
        </w:rPr>
        <w:t xml:space="preserve"> </w:t>
      </w:r>
      <w:r>
        <w:rPr>
          <w:rFonts w:hint="eastAsia" w:ascii="宋体" w:hAnsi="宋体" w:cs="宋体"/>
          <w:spacing w:val="-14"/>
          <w:sz w:val="24"/>
          <w:highlight w:val="none"/>
        </w:rPr>
        <w:t>乙方负责对甲方</w:t>
      </w:r>
      <w:r>
        <w:rPr>
          <w:rFonts w:hint="eastAsia" w:ascii="宋体" w:hAnsi="宋体" w:cs="宋体"/>
          <w:spacing w:val="-14"/>
          <w:sz w:val="24"/>
          <w:highlight w:val="none"/>
          <w:lang w:val="en-US" w:eastAsia="zh-CN"/>
        </w:rPr>
        <w:t>指派</w:t>
      </w:r>
      <w:r>
        <w:rPr>
          <w:rFonts w:hint="eastAsia" w:ascii="宋体" w:hAnsi="宋体" w:cs="宋体"/>
          <w:spacing w:val="-14"/>
          <w:sz w:val="24"/>
          <w:highlight w:val="none"/>
        </w:rPr>
        <w:t>的运行管理人员</w:t>
      </w:r>
      <w:r>
        <w:rPr>
          <w:rFonts w:hint="eastAsia" w:ascii="宋体" w:hAnsi="宋体" w:cs="宋体"/>
          <w:spacing w:val="-14"/>
          <w:sz w:val="24"/>
          <w:highlight w:val="none"/>
          <w:lang w:eastAsia="zh-CN"/>
        </w:rPr>
        <w:t>（</w:t>
      </w:r>
      <w:r>
        <w:rPr>
          <w:rFonts w:hint="eastAsia" w:ascii="宋体" w:hAnsi="宋体" w:cs="宋体"/>
          <w:spacing w:val="-14"/>
          <w:sz w:val="24"/>
          <w:highlight w:val="none"/>
          <w:lang w:val="en-US" w:eastAsia="zh-CN"/>
        </w:rPr>
        <w:t>若有）</w:t>
      </w:r>
      <w:r>
        <w:rPr>
          <w:rFonts w:hint="eastAsia" w:ascii="宋体" w:hAnsi="宋体" w:cs="宋体"/>
          <w:spacing w:val="-14"/>
          <w:sz w:val="24"/>
          <w:highlight w:val="none"/>
        </w:rPr>
        <w:t>进行设备操作、维护等技术培训，培训人数及培训内容根据</w:t>
      </w:r>
      <w:r>
        <w:rPr>
          <w:rFonts w:hint="eastAsia" w:ascii="宋体" w:hAnsi="宋体" w:cs="宋体"/>
          <w:sz w:val="24"/>
          <w:highlight w:val="none"/>
        </w:rPr>
        <w:t xml:space="preserve"> </w:t>
      </w:r>
      <w:r>
        <w:rPr>
          <w:rFonts w:hint="eastAsia" w:ascii="宋体" w:hAnsi="宋体" w:cs="宋体"/>
          <w:spacing w:val="-12"/>
          <w:sz w:val="24"/>
          <w:highlight w:val="none"/>
        </w:rPr>
        <w:t>实际需要确定。</w:t>
      </w:r>
    </w:p>
    <w:p>
      <w:pPr>
        <w:pStyle w:val="3"/>
        <w:widowControl/>
        <w:kinsoku w:val="0"/>
        <w:autoSpaceDE w:val="0"/>
        <w:autoSpaceDN w:val="0"/>
        <w:adjustRightInd w:val="0"/>
        <w:snapToGrid w:val="0"/>
        <w:spacing w:line="500" w:lineRule="exact"/>
        <w:textAlignment w:val="baseline"/>
        <w:rPr>
          <w:rFonts w:hint="eastAsia" w:ascii="宋体" w:hAnsi="宋体" w:cs="宋体"/>
          <w:spacing w:val="-17"/>
          <w:sz w:val="24"/>
          <w:highlight w:val="none"/>
        </w:rPr>
      </w:pPr>
      <w:r>
        <w:rPr>
          <w:rFonts w:hint="eastAsia" w:ascii="宋体" w:hAnsi="宋体" w:cs="宋体"/>
          <w:spacing w:val="-17"/>
          <w:sz w:val="24"/>
          <w:highlight w:val="none"/>
        </w:rPr>
        <w:t>11.4</w:t>
      </w:r>
      <w:r>
        <w:rPr>
          <w:rFonts w:hint="eastAsia" w:ascii="宋体" w:hAnsi="宋体" w:cs="宋体"/>
          <w:spacing w:val="54"/>
          <w:sz w:val="24"/>
          <w:highlight w:val="none"/>
        </w:rPr>
        <w:t xml:space="preserve"> </w:t>
      </w:r>
      <w:r>
        <w:rPr>
          <w:rFonts w:hint="eastAsia" w:ascii="宋体" w:hAnsi="宋体" w:cs="宋体"/>
          <w:spacing w:val="-17"/>
          <w:sz w:val="24"/>
          <w:highlight w:val="none"/>
        </w:rPr>
        <w:t>培训完成后双方应对培调人员情况、培训内容、培训结果进行书面确认，以备核查。</w:t>
      </w:r>
    </w:p>
    <w:p>
      <w:pPr>
        <w:pStyle w:val="3"/>
        <w:widowControl/>
        <w:kinsoku w:val="0"/>
        <w:autoSpaceDE w:val="0"/>
        <w:autoSpaceDN w:val="0"/>
        <w:adjustRightInd w:val="0"/>
        <w:snapToGrid w:val="0"/>
        <w:spacing w:line="500" w:lineRule="exact"/>
        <w:textAlignment w:val="baseline"/>
        <w:rPr>
          <w:rFonts w:hint="eastAsia" w:ascii="宋体" w:hAnsi="宋体" w:cs="宋体"/>
          <w:spacing w:val="-17"/>
          <w:sz w:val="24"/>
          <w:highlight w:val="none"/>
        </w:rPr>
      </w:pPr>
      <w:r>
        <w:rPr>
          <w:rFonts w:hint="eastAsia" w:ascii="宋体" w:hAnsi="宋体" w:cs="宋体"/>
          <w:spacing w:val="-17"/>
          <w:sz w:val="24"/>
          <w:highlight w:val="none"/>
          <w:lang w:val="en-US" w:eastAsia="zh-CN"/>
        </w:rPr>
        <w:t>11.5</w:t>
      </w:r>
      <w:r>
        <w:rPr>
          <w:rFonts w:hint="eastAsia" w:ascii="宋体" w:hAnsi="宋体" w:cs="宋体"/>
          <w:spacing w:val="-17"/>
          <w:sz w:val="24"/>
          <w:highlight w:val="none"/>
        </w:rPr>
        <w:t>施工及运营期间，</w:t>
      </w:r>
      <w:r>
        <w:rPr>
          <w:rFonts w:hint="eastAsia" w:ascii="宋体" w:hAnsi="宋体" w:cs="宋体"/>
          <w:spacing w:val="-17"/>
          <w:sz w:val="24"/>
          <w:highlight w:val="none"/>
          <w:lang w:val="en-US" w:eastAsia="zh-CN"/>
        </w:rPr>
        <w:t>乙方</w:t>
      </w:r>
      <w:r>
        <w:rPr>
          <w:rFonts w:hint="eastAsia" w:ascii="宋体" w:hAnsi="宋体" w:cs="宋体"/>
          <w:spacing w:val="-17"/>
          <w:sz w:val="24"/>
          <w:highlight w:val="none"/>
        </w:rPr>
        <w:t>须确保不影响东部办公区的日常办公。严禁以拉闸断电等方式干扰正常办公秩序。如有违反，每次将视为一次违约警告。累计收到三次警告后，将暂缓支付节能服务费。</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0"/>
          <w:sz w:val="24"/>
          <w:highlight w:val="none"/>
        </w:rPr>
        <w:t>11.</w:t>
      </w:r>
      <w:r>
        <w:rPr>
          <w:rFonts w:hint="eastAsia" w:ascii="宋体" w:hAnsi="宋体" w:cs="宋体"/>
          <w:spacing w:val="-10"/>
          <w:sz w:val="24"/>
          <w:highlight w:val="none"/>
          <w:lang w:val="en-US" w:eastAsia="zh-CN"/>
        </w:rPr>
        <w:t>6</w:t>
      </w:r>
      <w:r>
        <w:rPr>
          <w:rFonts w:hint="eastAsia" w:ascii="宋体" w:hAnsi="宋体" w:cs="宋体"/>
          <w:spacing w:val="40"/>
          <w:sz w:val="24"/>
          <w:highlight w:val="none"/>
        </w:rPr>
        <w:t xml:space="preserve"> </w:t>
      </w:r>
      <w:r>
        <w:rPr>
          <w:rFonts w:hint="eastAsia" w:ascii="宋体" w:hAnsi="宋体" w:cs="宋体"/>
          <w:spacing w:val="-10"/>
          <w:sz w:val="24"/>
          <w:highlight w:val="none"/>
        </w:rPr>
        <w:t>项目的运行管理费用</w:t>
      </w:r>
      <w:r>
        <w:rPr>
          <w:rFonts w:hint="eastAsia" w:ascii="宋体" w:hAnsi="宋体" w:cs="宋体"/>
          <w:spacing w:val="-10"/>
          <w:sz w:val="24"/>
          <w:highlight w:val="none"/>
          <w:lang w:val="en-US" w:eastAsia="zh-CN"/>
        </w:rPr>
        <w:t>含在节能服务费中</w:t>
      </w:r>
      <w:r>
        <w:rPr>
          <w:rFonts w:hint="eastAsia" w:ascii="宋体" w:hAnsi="宋体" w:cs="宋体"/>
          <w:spacing w:val="-10"/>
          <w:sz w:val="24"/>
          <w:highlight w:val="none"/>
        </w:rPr>
        <w:t>。</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3"/>
          <w:sz w:val="24"/>
          <w:highlight w:val="none"/>
        </w:rPr>
        <w:t>第十二条设备所有权约定</w:t>
      </w:r>
    </w:p>
    <w:p>
      <w:pPr>
        <w:pStyle w:val="3"/>
        <w:widowControl/>
        <w:kinsoku w:val="0"/>
        <w:autoSpaceDE w:val="0"/>
        <w:autoSpaceDN w:val="0"/>
        <w:adjustRightInd w:val="0"/>
        <w:snapToGrid w:val="0"/>
        <w:spacing w:line="500" w:lineRule="exact"/>
        <w:textAlignment w:val="baseline"/>
        <w:rPr>
          <w:rFonts w:hint="eastAsia" w:ascii="宋体" w:hAnsi="宋体" w:cs="宋体"/>
          <w:spacing w:val="-13"/>
          <w:sz w:val="24"/>
          <w:highlight w:val="none"/>
        </w:rPr>
      </w:pPr>
      <w:r>
        <w:rPr>
          <w:rFonts w:hint="eastAsia" w:ascii="宋体" w:hAnsi="宋体" w:cs="宋体"/>
          <w:spacing w:val="-10"/>
          <w:sz w:val="24"/>
          <w:highlight w:val="none"/>
        </w:rPr>
        <w:t>12.</w:t>
      </w:r>
      <w:r>
        <w:rPr>
          <w:rFonts w:hint="eastAsia" w:ascii="宋体" w:hAnsi="宋体" w:cs="宋体"/>
          <w:spacing w:val="-10"/>
          <w:sz w:val="24"/>
          <w:highlight w:val="none"/>
          <w:lang w:val="en-US" w:eastAsia="zh-CN"/>
        </w:rPr>
        <w:t>1</w:t>
      </w:r>
      <w:r>
        <w:rPr>
          <w:rFonts w:hint="eastAsia" w:ascii="宋体" w:hAnsi="宋体" w:cs="宋体"/>
          <w:spacing w:val="54"/>
          <w:sz w:val="24"/>
          <w:highlight w:val="none"/>
        </w:rPr>
        <w:t xml:space="preserve"> </w:t>
      </w:r>
      <w:r>
        <w:rPr>
          <w:rFonts w:hint="eastAsia" w:ascii="宋体" w:hAnsi="宋体" w:cs="宋体"/>
          <w:spacing w:val="-10"/>
          <w:sz w:val="24"/>
          <w:highlight w:val="none"/>
        </w:rPr>
        <w:t>乙方对设备</w:t>
      </w:r>
      <w:r>
        <w:rPr>
          <w:rFonts w:hint="eastAsia" w:ascii="宋体" w:hAnsi="宋体" w:cs="宋体"/>
          <w:spacing w:val="-10"/>
          <w:sz w:val="24"/>
          <w:highlight w:val="none"/>
          <w:lang w:val="en-US" w:eastAsia="zh-CN"/>
        </w:rPr>
        <w:t>享</w:t>
      </w:r>
      <w:r>
        <w:rPr>
          <w:rFonts w:hint="eastAsia" w:ascii="宋体" w:hAnsi="宋体" w:cs="宋体"/>
          <w:spacing w:val="-10"/>
          <w:sz w:val="24"/>
          <w:highlight w:val="none"/>
        </w:rPr>
        <w:t>有有限所有权，即在甲方</w:t>
      </w:r>
      <w:r>
        <w:rPr>
          <w:rFonts w:hint="eastAsia" w:ascii="宋体" w:hAnsi="宋体" w:cs="宋体"/>
          <w:spacing w:val="-10"/>
          <w:sz w:val="24"/>
          <w:highlight w:val="none"/>
          <w:lang w:val="en-US" w:eastAsia="zh-CN"/>
        </w:rPr>
        <w:t>或</w:t>
      </w:r>
      <w:r>
        <w:rPr>
          <w:rFonts w:hint="eastAsia" w:ascii="宋体" w:hAnsi="宋体" w:cs="宋体"/>
          <w:spacing w:val="-6"/>
          <w:sz w:val="24"/>
          <w:highlight w:val="none"/>
          <w:lang w:val="en-US" w:eastAsia="zh-CN"/>
        </w:rPr>
        <w:t>负责后续运营的节能服务商</w:t>
      </w:r>
      <w:r>
        <w:rPr>
          <w:rFonts w:hint="eastAsia" w:ascii="宋体" w:hAnsi="宋体" w:cs="宋体"/>
          <w:spacing w:val="-11"/>
          <w:sz w:val="24"/>
          <w:highlight w:val="none"/>
          <w:lang w:val="en-US" w:eastAsia="zh-CN"/>
        </w:rPr>
        <w:t>未付清所有投入设备货款</w:t>
      </w:r>
      <w:r>
        <w:rPr>
          <w:rFonts w:hint="eastAsia" w:ascii="宋体" w:hAnsi="宋体" w:cs="宋体"/>
          <w:spacing w:val="-11"/>
          <w:sz w:val="24"/>
          <w:highlight w:val="none"/>
        </w:rPr>
        <w:t>之前处分</w:t>
      </w:r>
      <w:r>
        <w:rPr>
          <w:rFonts w:hint="eastAsia" w:ascii="宋体" w:hAnsi="宋体" w:cs="宋体"/>
          <w:spacing w:val="-18"/>
          <w:sz w:val="24"/>
          <w:highlight w:val="none"/>
        </w:rPr>
        <w:t>权属于乙方，如果遇到征收、拆迁、或甲方破产及其他必须</w:t>
      </w:r>
      <w:r>
        <w:rPr>
          <w:rFonts w:hint="eastAsia" w:ascii="宋体" w:hAnsi="宋体" w:cs="宋体"/>
          <w:spacing w:val="-19"/>
          <w:sz w:val="24"/>
          <w:highlight w:val="none"/>
        </w:rPr>
        <w:t>处分设备的情形，未征得</w:t>
      </w:r>
      <w:r>
        <w:rPr>
          <w:rFonts w:hint="eastAsia" w:ascii="宋体" w:hAnsi="宋体" w:cs="宋体"/>
          <w:spacing w:val="-13"/>
          <w:sz w:val="24"/>
          <w:highlight w:val="none"/>
        </w:rPr>
        <w:t>乙方的意见，甲方不得做出任何处分设备的决定，处分所得属于乙方。</w:t>
      </w:r>
    </w:p>
    <w:p>
      <w:pPr>
        <w:pStyle w:val="3"/>
        <w:widowControl/>
        <w:kinsoku w:val="0"/>
        <w:autoSpaceDE w:val="0"/>
        <w:autoSpaceDN w:val="0"/>
        <w:adjustRightInd w:val="0"/>
        <w:snapToGrid w:val="0"/>
        <w:spacing w:line="500" w:lineRule="exact"/>
        <w:textAlignment w:val="baseline"/>
        <w:rPr>
          <w:rFonts w:hint="eastAsia" w:ascii="宋体" w:hAnsi="宋体" w:cs="宋体"/>
          <w:spacing w:val="-13"/>
          <w:sz w:val="24"/>
          <w:highlight w:val="none"/>
        </w:rPr>
      </w:pPr>
      <w:r>
        <w:rPr>
          <w:rFonts w:hint="eastAsia" w:ascii="宋体" w:hAnsi="宋体" w:cs="宋体"/>
          <w:spacing w:val="-13"/>
          <w:sz w:val="24"/>
          <w:highlight w:val="none"/>
        </w:rPr>
        <w:t>12.3 运营期项目正常运行的收益权由属于甲方。</w:t>
      </w:r>
    </w:p>
    <w:p>
      <w:pPr>
        <w:pStyle w:val="3"/>
        <w:widowControl/>
        <w:kinsoku w:val="0"/>
        <w:autoSpaceDE w:val="0"/>
        <w:autoSpaceDN w:val="0"/>
        <w:adjustRightInd w:val="0"/>
        <w:snapToGrid w:val="0"/>
        <w:spacing w:line="500" w:lineRule="exact"/>
        <w:textAlignment w:val="baseline"/>
        <w:rPr>
          <w:rFonts w:hint="eastAsia" w:ascii="宋体" w:hAnsi="宋体" w:cs="宋体"/>
          <w:spacing w:val="-13"/>
          <w:sz w:val="24"/>
          <w:highlight w:val="none"/>
        </w:rPr>
      </w:pPr>
      <w:r>
        <w:rPr>
          <w:rFonts w:hint="eastAsia" w:ascii="宋体" w:hAnsi="宋体" w:cs="宋体"/>
          <w:spacing w:val="-13"/>
          <w:sz w:val="24"/>
          <w:highlight w:val="none"/>
        </w:rPr>
        <w:t>12.4 光伏的收益</w:t>
      </w:r>
    </w:p>
    <w:p>
      <w:pPr>
        <w:pStyle w:val="3"/>
        <w:widowControl/>
        <w:kinsoku w:val="0"/>
        <w:autoSpaceDE w:val="0"/>
        <w:autoSpaceDN w:val="0"/>
        <w:adjustRightInd w:val="0"/>
        <w:snapToGrid w:val="0"/>
        <w:spacing w:line="500" w:lineRule="exact"/>
        <w:textAlignment w:val="baseline"/>
        <w:rPr>
          <w:rFonts w:hint="eastAsia" w:ascii="宋体" w:hAnsi="宋体" w:cs="宋体"/>
          <w:spacing w:val="-13"/>
          <w:sz w:val="24"/>
          <w:highlight w:val="none"/>
        </w:rPr>
      </w:pPr>
      <w:r>
        <w:rPr>
          <w:rFonts w:hint="eastAsia" w:ascii="宋体" w:hAnsi="宋体" w:cs="宋体"/>
          <w:spacing w:val="-13"/>
          <w:sz w:val="24"/>
          <w:highlight w:val="none"/>
        </w:rPr>
        <w:t>12.4.</w:t>
      </w:r>
      <w:r>
        <w:rPr>
          <w:rFonts w:hint="eastAsia" w:ascii="宋体" w:hAnsi="宋体" w:cs="宋体"/>
          <w:spacing w:val="-13"/>
          <w:sz w:val="24"/>
          <w:highlight w:val="none"/>
          <w:lang w:val="en-US" w:eastAsia="zh-CN"/>
        </w:rPr>
        <w:t>1项目总运营期（10年）内，</w:t>
      </w:r>
      <w:r>
        <w:rPr>
          <w:rFonts w:hint="eastAsia" w:ascii="宋体" w:hAnsi="宋体" w:cs="宋体"/>
          <w:spacing w:val="-13"/>
          <w:sz w:val="24"/>
          <w:highlight w:val="none"/>
        </w:rPr>
        <w:t>本项目</w:t>
      </w:r>
      <w:r>
        <w:rPr>
          <w:rFonts w:hint="eastAsia" w:ascii="宋体" w:hAnsi="宋体" w:cs="宋体"/>
          <w:spacing w:val="-13"/>
          <w:sz w:val="24"/>
          <w:highlight w:val="none"/>
          <w:lang w:val="en-US" w:eastAsia="zh-CN"/>
        </w:rPr>
        <w:t>光伏</w:t>
      </w:r>
      <w:r>
        <w:rPr>
          <w:rFonts w:hint="eastAsia" w:ascii="宋体" w:hAnsi="宋体" w:cs="宋体"/>
          <w:spacing w:val="-13"/>
          <w:sz w:val="24"/>
          <w:highlight w:val="none"/>
        </w:rPr>
        <w:t>所发电量</w:t>
      </w:r>
      <w:r>
        <w:rPr>
          <w:rFonts w:hint="eastAsia" w:ascii="宋体" w:hAnsi="宋体" w:cs="宋体"/>
          <w:spacing w:val="-13"/>
          <w:sz w:val="24"/>
          <w:highlight w:val="none"/>
          <w:lang w:val="en-US" w:eastAsia="zh-CN"/>
        </w:rPr>
        <w:t>全部用于本项目，所用电量计入本项目节能量。</w:t>
      </w:r>
    </w:p>
    <w:p>
      <w:pPr>
        <w:pStyle w:val="3"/>
        <w:widowControl/>
        <w:kinsoku w:val="0"/>
        <w:autoSpaceDE w:val="0"/>
        <w:autoSpaceDN w:val="0"/>
        <w:adjustRightInd w:val="0"/>
        <w:snapToGrid w:val="0"/>
        <w:spacing w:line="500" w:lineRule="exact"/>
        <w:textAlignment w:val="baseline"/>
        <w:rPr>
          <w:highlight w:val="none"/>
        </w:rPr>
      </w:pPr>
      <w:r>
        <w:rPr>
          <w:rFonts w:hint="eastAsia" w:ascii="宋体" w:hAnsi="宋体" w:cs="宋体"/>
          <w:spacing w:val="-13"/>
          <w:sz w:val="24"/>
          <w:highlight w:val="none"/>
        </w:rPr>
        <w:t>12.4.</w:t>
      </w:r>
      <w:r>
        <w:rPr>
          <w:rFonts w:hint="eastAsia" w:ascii="宋体" w:hAnsi="宋体" w:cs="宋体"/>
          <w:spacing w:val="-13"/>
          <w:sz w:val="24"/>
          <w:highlight w:val="none"/>
          <w:lang w:val="en-US" w:eastAsia="zh-CN"/>
        </w:rPr>
        <w:t>2项目总运营期（10年）结束后</w:t>
      </w:r>
      <w:r>
        <w:rPr>
          <w:rFonts w:hint="eastAsia" w:ascii="宋体" w:hAnsi="宋体" w:cs="宋体"/>
          <w:spacing w:val="-13"/>
          <w:sz w:val="24"/>
          <w:highlight w:val="none"/>
        </w:rPr>
        <w:t>，</w:t>
      </w:r>
      <w:r>
        <w:rPr>
          <w:rFonts w:hint="eastAsia" w:ascii="宋体" w:hAnsi="宋体" w:cs="宋体"/>
          <w:spacing w:val="-13"/>
          <w:sz w:val="24"/>
          <w:highlight w:val="none"/>
          <w:lang w:val="en-US" w:eastAsia="zh-CN"/>
        </w:rPr>
        <w:t>光伏设备产权一并移交甲方或甲方指定单位，光伏运营模式另行协商</w:t>
      </w:r>
      <w:r>
        <w:rPr>
          <w:rFonts w:hint="eastAsia" w:ascii="宋体" w:hAnsi="宋体" w:cs="宋体"/>
          <w:spacing w:val="-13"/>
          <w:sz w:val="24"/>
          <w:highlight w:val="none"/>
          <w:lang w:eastAsia="zh-Hans"/>
        </w:rPr>
        <w:t>。</w:t>
      </w:r>
    </w:p>
    <w:p>
      <w:pPr>
        <w:widowControl/>
        <w:kinsoku w:val="0"/>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第十三条节能量的确定</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13.1本项目通过以下两种方式之一：</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(1)依据GB/T 28750《节能量测量和验证技术通则》等国家标准方法确定节能量。</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(2)依据其他</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,确定节能量。</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13.2在项目验收时可以选择</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对节能量进行测量，确定项目的实际节能</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rPr>
        <w:t>量</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(1)乙方</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(2)甲、乙双方共同</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(3)经双方认可的第三方</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节能量测量方法按合同附件二“项目节能量测量和验证方案”进行。</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13.3中期或周期验证：本合同履行期限满__年的，根据项目运行情况可以进行一次中期节能量验证；超过</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年的可以确定验证周期。验证方法应与项目验收中使用的测量方法一致。</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13.4乙方保证项目节能量达到</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(指电、标煤、燃气的具体量),或者保证节能率达到_%。</w:t>
      </w:r>
    </w:p>
    <w:p>
      <w:pPr>
        <w:widowControl/>
        <w:kinsoku w:val="0"/>
        <w:autoSpaceDE w:val="0"/>
        <w:autoSpaceDN w:val="0"/>
        <w:adjustRightInd w:val="0"/>
        <w:snapToGrid w:val="0"/>
        <w:spacing w:line="500" w:lineRule="exac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保证节能量的前提：设备运行管理依照规范进行或者由乙方运行管理。双方应为此制定设备节能运行管理规范，见附件三“设备节能运行管理规范”。</w:t>
      </w:r>
    </w:p>
    <w:p>
      <w:pPr>
        <w:widowControl/>
        <w:kinsoku w:val="0"/>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第十四条 节能服务费</w:t>
      </w:r>
    </w:p>
    <w:p>
      <w:pPr>
        <w:pStyle w:val="3"/>
        <w:widowControl/>
        <w:kinsoku w:val="0"/>
        <w:autoSpaceDE w:val="0"/>
        <w:autoSpaceDN w:val="0"/>
        <w:adjustRightInd w:val="0"/>
        <w:snapToGrid w:val="0"/>
        <w:spacing w:line="500" w:lineRule="exact"/>
        <w:textAlignment w:val="baseline"/>
        <w:rPr>
          <w:rFonts w:hint="eastAsia" w:ascii="宋体" w:hAnsi="宋体" w:cs="宋体"/>
          <w:spacing w:val="-7"/>
          <w:sz w:val="24"/>
          <w:highlight w:val="none"/>
        </w:rPr>
      </w:pPr>
      <w:r>
        <w:rPr>
          <w:rFonts w:hint="eastAsia" w:ascii="宋体" w:hAnsi="宋体" w:cs="宋体"/>
          <w:spacing w:val="-7"/>
          <w:sz w:val="24"/>
          <w:highlight w:val="none"/>
        </w:rPr>
        <w:t>14.1根据乙方保证的节能量，结合项目所在地能源供应价格，作为甲方向乙方支付节能服务费的计算依据。</w:t>
      </w:r>
    </w:p>
    <w:p>
      <w:pPr>
        <w:pStyle w:val="3"/>
        <w:widowControl/>
        <w:kinsoku w:val="0"/>
        <w:autoSpaceDE w:val="0"/>
        <w:autoSpaceDN w:val="0"/>
        <w:adjustRightInd w:val="0"/>
        <w:snapToGrid w:val="0"/>
        <w:spacing w:line="500" w:lineRule="atLeast"/>
        <w:ind w:firstLineChars="200"/>
        <w:jc w:val="both"/>
        <w:textAlignment w:val="baseline"/>
        <w:rPr>
          <w:rFonts w:hint="eastAsia" w:ascii="宋体" w:hAnsi="宋体" w:eastAsia="宋体" w:cs="宋体"/>
          <w:spacing w:val="-7"/>
          <w:kern w:val="2"/>
          <w:sz w:val="24"/>
          <w:szCs w:val="24"/>
          <w:highlight w:val="none"/>
          <w:lang w:val="en-US" w:eastAsia="zh-CN" w:bidi="ar-SA"/>
        </w:rPr>
      </w:pPr>
      <w:r>
        <w:rPr>
          <w:rFonts w:hint="eastAsia" w:ascii="宋体" w:hAnsi="宋体" w:cs="宋体"/>
          <w:spacing w:val="-7"/>
          <w:sz w:val="24"/>
          <w:highlight w:val="none"/>
        </w:rPr>
        <w:t>14.2经过双方计算并协商一致，确定节能服务费为</w:t>
      </w:r>
      <w:r>
        <w:rPr>
          <w:rFonts w:hint="eastAsia" w:ascii="宋体" w:hAnsi="宋体" w:cs="宋体"/>
          <w:spacing w:val="-7"/>
          <w:sz w:val="24"/>
          <w:highlight w:val="none"/>
          <w:u w:val="single"/>
        </w:rPr>
        <w:t xml:space="preserve">    </w:t>
      </w:r>
      <w:r>
        <w:rPr>
          <w:rFonts w:hint="eastAsia" w:ascii="宋体" w:hAnsi="宋体" w:cs="宋体"/>
          <w:spacing w:val="-7"/>
          <w:sz w:val="24"/>
          <w:highlight w:val="none"/>
        </w:rPr>
        <w:t>万元</w:t>
      </w:r>
      <w:r>
        <w:rPr>
          <w:rFonts w:hint="eastAsia" w:ascii="宋体" w:hAnsi="宋体" w:cs="宋体"/>
          <w:spacing w:val="-7"/>
          <w:sz w:val="24"/>
          <w:highlight w:val="none"/>
          <w:lang w:val="en-US" w:eastAsia="zh-CN"/>
        </w:rPr>
        <w:t>/年</w:t>
      </w:r>
      <w:r>
        <w:rPr>
          <w:rFonts w:hint="eastAsia" w:ascii="宋体" w:hAnsi="宋体" w:eastAsia="宋体" w:cs="宋体"/>
          <w:spacing w:val="-7"/>
          <w:sz w:val="24"/>
          <w:szCs w:val="24"/>
          <w:highlight w:val="none"/>
          <w:lang w:val="en-US" w:eastAsia="zh-CN"/>
        </w:rPr>
        <w:t>；</w:t>
      </w:r>
      <w:r>
        <w:rPr>
          <w:rFonts w:hint="eastAsia" w:ascii="宋体" w:hAnsi="宋体" w:eastAsia="宋体" w:cs="宋体"/>
          <w:spacing w:val="-7"/>
          <w:kern w:val="2"/>
          <w:sz w:val="24"/>
          <w:szCs w:val="24"/>
          <w:highlight w:val="none"/>
          <w:lang w:val="en-US" w:eastAsia="zh-CN" w:bidi="ar-SA"/>
        </w:rPr>
        <w:t>本项目进入运营期且经甲方每年度考核完成后，乙方根据考核结果开具相应金额的发票。甲方收到符合合同约定的发票和付款申请之日起15个工作日内通过银行转账方式向乙方支付该年度的服务费用。</w:t>
      </w:r>
    </w:p>
    <w:p>
      <w:pPr>
        <w:pStyle w:val="3"/>
        <w:keepNext w:val="0"/>
        <w:keepLines w:val="0"/>
        <w:widowControl/>
        <w:suppressLineNumbers w:val="0"/>
        <w:kinsoku w:val="0"/>
        <w:autoSpaceDE w:val="0"/>
        <w:autoSpaceDN w:val="0"/>
        <w:adjustRightInd w:val="0"/>
        <w:snapToGrid w:val="0"/>
        <w:spacing w:line="500" w:lineRule="atLeast"/>
        <w:ind w:firstLineChars="200"/>
        <w:jc w:val="left"/>
        <w:textAlignment w:val="baseline"/>
        <w:rPr>
          <w:rFonts w:hint="eastAsia" w:ascii="宋体" w:hAnsi="宋体" w:eastAsia="宋体" w:cs="宋体"/>
          <w:spacing w:val="-7"/>
          <w:kern w:val="2"/>
          <w:sz w:val="24"/>
          <w:szCs w:val="24"/>
          <w:highlight w:val="none"/>
          <w:lang w:val="en-US" w:eastAsia="zh-CN" w:bidi="ar"/>
        </w:rPr>
      </w:pPr>
      <w:r>
        <w:rPr>
          <w:rFonts w:hint="eastAsia" w:ascii="宋体" w:hAnsi="宋体" w:cs="宋体"/>
          <w:spacing w:val="-7"/>
          <w:sz w:val="24"/>
          <w:highlight w:val="none"/>
        </w:rPr>
        <w:t>14.3</w:t>
      </w:r>
      <w:bookmarkStart w:id="0" w:name="_Hlk205397607"/>
      <w:r>
        <w:rPr>
          <w:rFonts w:hint="eastAsia" w:ascii="宋体" w:hAnsi="宋体" w:eastAsia="宋体" w:cs="宋体"/>
          <w:spacing w:val="-7"/>
          <w:kern w:val="2"/>
          <w:sz w:val="24"/>
          <w:szCs w:val="24"/>
          <w:highlight w:val="none"/>
          <w:lang w:val="en-US" w:eastAsia="zh-CN" w:bidi="ar"/>
        </w:rPr>
        <w:t>若单年度节能率达到20%（或节电费用达300万）时，综合得分90分及以上支付节能服务费的100%，90分以下，每扣1分扣减1%，80分以下每扣减1分扣减2%，70分以下暂缓支付节能服务费，</w:t>
      </w:r>
      <w:r>
        <w:rPr>
          <w:rFonts w:hint="eastAsia" w:ascii="宋体" w:hAnsi="宋体" w:cs="宋体"/>
          <w:spacing w:val="-7"/>
          <w:kern w:val="2"/>
          <w:sz w:val="24"/>
          <w:szCs w:val="24"/>
          <w:highlight w:val="none"/>
          <w:lang w:val="en-US" w:eastAsia="zh-CN" w:bidi="ar"/>
        </w:rPr>
        <w:t>乙方</w:t>
      </w:r>
      <w:r>
        <w:rPr>
          <w:rFonts w:hint="eastAsia" w:ascii="宋体" w:hAnsi="宋体" w:eastAsia="宋体" w:cs="宋体"/>
          <w:spacing w:val="-7"/>
          <w:kern w:val="2"/>
          <w:sz w:val="24"/>
          <w:szCs w:val="24"/>
          <w:highlight w:val="none"/>
          <w:lang w:val="en-US" w:eastAsia="zh-CN" w:bidi="ar"/>
        </w:rPr>
        <w:t>迅速做出整改。</w:t>
      </w:r>
    </w:p>
    <w:p>
      <w:pPr>
        <w:pStyle w:val="3"/>
        <w:keepNext w:val="0"/>
        <w:keepLines w:val="0"/>
        <w:widowControl/>
        <w:suppressLineNumbers w:val="0"/>
        <w:kinsoku w:val="0"/>
        <w:autoSpaceDE w:val="0"/>
        <w:autoSpaceDN w:val="0"/>
        <w:adjustRightInd w:val="0"/>
        <w:snapToGrid w:val="0"/>
        <w:spacing w:line="500" w:lineRule="atLeast"/>
        <w:ind w:firstLineChars="200"/>
        <w:jc w:val="left"/>
        <w:textAlignment w:val="baseline"/>
        <w:rPr>
          <w:rFonts w:hint="eastAsia" w:ascii="宋体" w:hAnsi="宋体" w:eastAsia="宋体" w:cs="宋体"/>
          <w:spacing w:val="-7"/>
          <w:kern w:val="2"/>
          <w:sz w:val="24"/>
          <w:szCs w:val="24"/>
          <w:highlight w:val="none"/>
          <w:lang w:val="en-US" w:eastAsia="zh-CN" w:bidi="ar"/>
        </w:rPr>
      </w:pPr>
      <w:r>
        <w:rPr>
          <w:rFonts w:hint="eastAsia" w:ascii="宋体" w:hAnsi="宋体" w:eastAsia="宋体" w:cs="宋体"/>
          <w:spacing w:val="-7"/>
          <w:kern w:val="2"/>
          <w:sz w:val="24"/>
          <w:szCs w:val="24"/>
          <w:highlight w:val="none"/>
          <w:lang w:val="en-US" w:eastAsia="zh-CN" w:bidi="ar"/>
        </w:rPr>
        <w:t>若单年度节能率达到15%以上但未达到20%时，综合得分90分及以上支付实际节电费用的100%，90分以下，每扣1分扣减1%，80分以下每扣减1分扣减2%，70分以下暂缓支付节能服务费，</w:t>
      </w:r>
      <w:r>
        <w:rPr>
          <w:rFonts w:hint="eastAsia" w:ascii="宋体" w:hAnsi="宋体" w:cs="宋体"/>
          <w:spacing w:val="-7"/>
          <w:kern w:val="2"/>
          <w:sz w:val="24"/>
          <w:szCs w:val="24"/>
          <w:highlight w:val="none"/>
          <w:lang w:val="en-US" w:eastAsia="zh-CN" w:bidi="ar"/>
        </w:rPr>
        <w:t>乙方</w:t>
      </w:r>
      <w:r>
        <w:rPr>
          <w:rFonts w:hint="eastAsia" w:ascii="宋体" w:hAnsi="宋体" w:eastAsia="宋体" w:cs="宋体"/>
          <w:spacing w:val="-7"/>
          <w:kern w:val="2"/>
          <w:sz w:val="24"/>
          <w:szCs w:val="24"/>
          <w:highlight w:val="none"/>
          <w:lang w:val="en-US" w:eastAsia="zh-CN" w:bidi="ar"/>
        </w:rPr>
        <w:t>提供对应书面说明，迅速做出整改。</w:t>
      </w:r>
    </w:p>
    <w:p>
      <w:pPr>
        <w:pStyle w:val="3"/>
        <w:keepNext w:val="0"/>
        <w:keepLines w:val="0"/>
        <w:widowControl/>
        <w:suppressLineNumbers w:val="0"/>
        <w:kinsoku w:val="0"/>
        <w:autoSpaceDE w:val="0"/>
        <w:autoSpaceDN w:val="0"/>
        <w:adjustRightInd w:val="0"/>
        <w:snapToGrid w:val="0"/>
        <w:spacing w:line="500" w:lineRule="atLeast"/>
        <w:ind w:firstLineChars="200"/>
        <w:jc w:val="left"/>
        <w:textAlignment w:val="baseline"/>
        <w:rPr>
          <w:rFonts w:hint="eastAsia" w:ascii="宋体" w:hAnsi="宋体" w:eastAsia="宋体" w:cs="宋体"/>
          <w:spacing w:val="-7"/>
          <w:kern w:val="2"/>
          <w:sz w:val="24"/>
          <w:szCs w:val="24"/>
          <w:highlight w:val="none"/>
          <w:lang w:val="en-US" w:eastAsia="zh-CN" w:bidi="ar"/>
        </w:rPr>
      </w:pPr>
      <w:r>
        <w:rPr>
          <w:rFonts w:hint="eastAsia" w:ascii="宋体" w:hAnsi="宋体" w:eastAsia="宋体" w:cs="宋体"/>
          <w:spacing w:val="-7"/>
          <w:kern w:val="2"/>
          <w:sz w:val="24"/>
          <w:szCs w:val="24"/>
          <w:highlight w:val="none"/>
          <w:lang w:val="en-US" w:eastAsia="zh-CN" w:bidi="ar"/>
        </w:rPr>
        <w:t>若单年度节能率未达15%，则</w:t>
      </w:r>
      <w:r>
        <w:rPr>
          <w:rFonts w:hint="eastAsia" w:ascii="宋体" w:hAnsi="宋体" w:cs="宋体"/>
          <w:spacing w:val="-7"/>
          <w:kern w:val="2"/>
          <w:sz w:val="24"/>
          <w:szCs w:val="24"/>
          <w:highlight w:val="none"/>
          <w:lang w:val="en-US" w:eastAsia="zh-CN" w:bidi="ar"/>
        </w:rPr>
        <w:t>甲方</w:t>
      </w:r>
      <w:r>
        <w:rPr>
          <w:rFonts w:hint="eastAsia" w:ascii="宋体" w:hAnsi="宋体" w:eastAsia="宋体" w:cs="宋体"/>
          <w:spacing w:val="-7"/>
          <w:kern w:val="2"/>
          <w:sz w:val="24"/>
          <w:szCs w:val="24"/>
          <w:highlight w:val="none"/>
          <w:lang w:val="en-US" w:eastAsia="zh-CN" w:bidi="ar"/>
        </w:rPr>
        <w:t>不支付该年度的节能服务费。累计2个年度年能率未达20%（或节电费用未达300万），</w:t>
      </w:r>
      <w:r>
        <w:rPr>
          <w:rFonts w:hint="eastAsia" w:ascii="宋体" w:hAnsi="宋体" w:cs="宋体"/>
          <w:spacing w:val="-7"/>
          <w:kern w:val="2"/>
          <w:sz w:val="24"/>
          <w:szCs w:val="24"/>
          <w:highlight w:val="none"/>
          <w:lang w:val="en-US" w:eastAsia="zh-CN" w:bidi="ar"/>
        </w:rPr>
        <w:t>甲方</w:t>
      </w:r>
      <w:r>
        <w:rPr>
          <w:rFonts w:hint="eastAsia" w:ascii="宋体" w:hAnsi="宋体" w:eastAsia="宋体" w:cs="宋体"/>
          <w:spacing w:val="-7"/>
          <w:kern w:val="2"/>
          <w:sz w:val="24"/>
          <w:szCs w:val="24"/>
          <w:highlight w:val="none"/>
          <w:lang w:val="en-US" w:eastAsia="zh-CN" w:bidi="ar"/>
        </w:rPr>
        <w:t>有权单方面</w:t>
      </w:r>
      <w:r>
        <w:rPr>
          <w:rFonts w:hint="eastAsia" w:ascii="宋体" w:hAnsi="宋体" w:cs="宋体"/>
          <w:spacing w:val="-7"/>
          <w:kern w:val="2"/>
          <w:sz w:val="24"/>
          <w:szCs w:val="24"/>
          <w:highlight w:val="none"/>
          <w:lang w:val="en-US" w:eastAsia="zh-CN" w:bidi="ar"/>
        </w:rPr>
        <w:t>解除本</w:t>
      </w:r>
      <w:r>
        <w:rPr>
          <w:rFonts w:hint="eastAsia" w:ascii="宋体" w:hAnsi="宋体" w:eastAsia="宋体" w:cs="宋体"/>
          <w:spacing w:val="-7"/>
          <w:kern w:val="2"/>
          <w:sz w:val="24"/>
          <w:szCs w:val="24"/>
          <w:highlight w:val="none"/>
          <w:lang w:val="en-US" w:eastAsia="zh-CN" w:bidi="ar"/>
        </w:rPr>
        <w:t>合同，并有权拒绝支付之后的节能服务费。</w:t>
      </w:r>
      <w:bookmarkEnd w:id="0"/>
    </w:p>
    <w:p>
      <w:pPr>
        <w:pStyle w:val="3"/>
        <w:keepNext w:val="0"/>
        <w:keepLines w:val="0"/>
        <w:widowControl/>
        <w:suppressLineNumbers w:val="0"/>
        <w:kinsoku w:val="0"/>
        <w:autoSpaceDE w:val="0"/>
        <w:autoSpaceDN w:val="0"/>
        <w:adjustRightInd w:val="0"/>
        <w:snapToGrid w:val="0"/>
        <w:spacing w:line="500" w:lineRule="atLeast"/>
        <w:ind w:firstLineChars="200"/>
        <w:jc w:val="left"/>
        <w:textAlignment w:val="baseline"/>
        <w:rPr>
          <w:rFonts w:hint="eastAsia" w:ascii="宋体" w:hAnsi="宋体" w:eastAsia="宋体" w:cs="宋体"/>
          <w:spacing w:val="-7"/>
          <w:kern w:val="2"/>
          <w:sz w:val="24"/>
          <w:szCs w:val="24"/>
          <w:highlight w:val="none"/>
          <w:lang w:val="en-US" w:eastAsia="zh-CN" w:bidi="ar"/>
        </w:rPr>
      </w:pPr>
      <w:r>
        <w:rPr>
          <w:rFonts w:hint="eastAsia" w:ascii="宋体" w:hAnsi="宋体" w:eastAsia="宋体" w:cs="宋体"/>
          <w:spacing w:val="-7"/>
          <w:kern w:val="2"/>
          <w:sz w:val="24"/>
          <w:szCs w:val="24"/>
          <w:highlight w:val="none"/>
          <w:lang w:val="en-US" w:eastAsia="zh-CN" w:bidi="ar"/>
        </w:rPr>
        <w:t>考核结果以年内每次考核的平均值为准，其中“节能量计算”以年度节能率计算结果为准。</w:t>
      </w:r>
    </w:p>
    <w:p>
      <w:pPr>
        <w:pStyle w:val="3"/>
        <w:widowControl/>
        <w:kinsoku w:val="0"/>
        <w:autoSpaceDE w:val="0"/>
        <w:autoSpaceDN w:val="0"/>
        <w:adjustRightInd w:val="0"/>
        <w:snapToGrid w:val="0"/>
        <w:textAlignment w:val="baseline"/>
        <w:outlineLvl w:val="0"/>
        <w:rPr>
          <w:rFonts w:hint="eastAsia" w:ascii="宋体" w:hAnsi="宋体" w:eastAsia="宋体" w:cs="宋体"/>
          <w:sz w:val="24"/>
          <w:szCs w:val="24"/>
          <w:highlight w:val="none"/>
        </w:rPr>
      </w:pPr>
      <w:r>
        <w:rPr>
          <w:rFonts w:hint="eastAsia" w:ascii="宋体" w:hAnsi="宋体" w:cs="宋体"/>
          <w:spacing w:val="-7"/>
          <w:sz w:val="24"/>
          <w:highlight w:val="none"/>
        </w:rPr>
        <w:t>。</w:t>
      </w:r>
      <w:r>
        <w:rPr>
          <w:rFonts w:hint="eastAsia" w:ascii="宋体" w:hAnsi="宋体" w:eastAsia="宋体" w:cs="宋体"/>
          <w:b/>
          <w:bCs/>
          <w:spacing w:val="-3"/>
          <w:sz w:val="24"/>
          <w:szCs w:val="24"/>
          <w:highlight w:val="none"/>
        </w:rPr>
        <w:t>第十五条 使用人员、用能设备和其他用能项的增减</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15.1</w:t>
      </w:r>
      <w:r>
        <w:rPr>
          <w:rFonts w:hint="eastAsia" w:ascii="宋体" w:hAnsi="宋体" w:cs="宋体"/>
          <w:spacing w:val="47"/>
          <w:sz w:val="24"/>
          <w:highlight w:val="none"/>
        </w:rPr>
        <w:t xml:space="preserve"> </w:t>
      </w:r>
      <w:r>
        <w:rPr>
          <w:rFonts w:hint="eastAsia" w:ascii="宋体" w:hAnsi="宋体" w:cs="宋体"/>
          <w:spacing w:val="-11"/>
          <w:sz w:val="24"/>
          <w:highlight w:val="none"/>
        </w:rPr>
        <w:t>甲方的使用人员、用能设备和其他用能项的增加或减少，应当通知乙方。甲乙双方应当对增加或减少</w:t>
      </w:r>
      <w:r>
        <w:rPr>
          <w:rFonts w:hint="eastAsia" w:ascii="宋体" w:hAnsi="宋体" w:cs="宋体"/>
          <w:spacing w:val="-15"/>
          <w:sz w:val="24"/>
          <w:highlight w:val="none"/>
        </w:rPr>
        <w:t>的设备和其他用能项予以书面确认。其他用</w:t>
      </w:r>
      <w:r>
        <w:rPr>
          <w:rFonts w:hint="eastAsia" w:ascii="宋体" w:hAnsi="宋体" w:cs="宋体"/>
          <w:spacing w:val="-16"/>
          <w:sz w:val="24"/>
          <w:highlight w:val="none"/>
        </w:rPr>
        <w:t>能项包括但不限于用能建筑面积、用能时间等。</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15.2</w:t>
      </w:r>
      <w:r>
        <w:rPr>
          <w:rFonts w:hint="eastAsia" w:ascii="宋体" w:hAnsi="宋体" w:cs="宋体"/>
          <w:spacing w:val="44"/>
          <w:w w:val="101"/>
          <w:sz w:val="24"/>
          <w:highlight w:val="none"/>
        </w:rPr>
        <w:t xml:space="preserve"> </w:t>
      </w:r>
      <w:r>
        <w:rPr>
          <w:rFonts w:hint="eastAsia" w:ascii="宋体" w:hAnsi="宋体" w:cs="宋体"/>
          <w:spacing w:val="-11"/>
          <w:sz w:val="24"/>
          <w:highlight w:val="none"/>
        </w:rPr>
        <w:t>用能设备和其他用能项的增减应当相应地调整本合同有关的数据，但是</w:t>
      </w:r>
      <w:r>
        <w:rPr>
          <w:rFonts w:hint="eastAsia" w:ascii="宋体" w:hAnsi="宋体" w:cs="宋体"/>
          <w:spacing w:val="-12"/>
          <w:sz w:val="24"/>
          <w:highlight w:val="none"/>
        </w:rPr>
        <w:t>不改变节能</w:t>
      </w:r>
      <w:r>
        <w:rPr>
          <w:rFonts w:hint="eastAsia" w:ascii="宋体" w:hAnsi="宋体" w:cs="宋体"/>
          <w:spacing w:val="-12"/>
          <w:sz w:val="24"/>
          <w:highlight w:val="none"/>
          <w:lang w:val="en-US" w:eastAsia="zh-CN"/>
        </w:rPr>
        <w:t>服务费</w:t>
      </w:r>
      <w:r>
        <w:rPr>
          <w:rFonts w:hint="eastAsia" w:ascii="宋体" w:hAnsi="宋体" w:cs="宋体"/>
          <w:spacing w:val="-10"/>
          <w:sz w:val="24"/>
          <w:highlight w:val="none"/>
        </w:rPr>
        <w:t>的数额。</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8"/>
          <w:sz w:val="24"/>
          <w:highlight w:val="none"/>
        </w:rPr>
        <w:t>第十六条</w:t>
      </w:r>
      <w:r>
        <w:rPr>
          <w:rFonts w:hint="eastAsia" w:ascii="宋体" w:hAnsi="宋体" w:cs="宋体"/>
          <w:b/>
          <w:bCs/>
          <w:spacing w:val="8"/>
          <w:sz w:val="24"/>
          <w:highlight w:val="none"/>
          <w:lang w:val="en-US" w:eastAsia="zh-CN"/>
        </w:rPr>
        <w:t xml:space="preserve"> </w:t>
      </w:r>
      <w:r>
        <w:rPr>
          <w:rFonts w:hint="eastAsia" w:ascii="宋体" w:hAnsi="宋体" w:cs="宋体"/>
          <w:b/>
          <w:bCs/>
          <w:spacing w:val="8"/>
          <w:sz w:val="24"/>
          <w:highlight w:val="none"/>
        </w:rPr>
        <w:t>违约责任</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16.1</w:t>
      </w:r>
      <w:r>
        <w:rPr>
          <w:rFonts w:hint="eastAsia" w:ascii="宋体" w:hAnsi="宋体" w:cs="宋体"/>
          <w:spacing w:val="44"/>
          <w:sz w:val="24"/>
          <w:highlight w:val="none"/>
        </w:rPr>
        <w:t xml:space="preserve"> </w:t>
      </w:r>
      <w:r>
        <w:rPr>
          <w:rFonts w:hint="eastAsia" w:ascii="宋体" w:hAnsi="宋体" w:cs="宋体"/>
          <w:spacing w:val="-11"/>
          <w:sz w:val="24"/>
          <w:highlight w:val="none"/>
        </w:rPr>
        <w:t>本合同生效后，项目验收之前，如甲方反悔不履行合同</w:t>
      </w:r>
      <w:r>
        <w:rPr>
          <w:rFonts w:hint="eastAsia" w:ascii="宋体" w:hAnsi="宋体" w:cs="宋体"/>
          <w:spacing w:val="-11"/>
          <w:sz w:val="24"/>
          <w:highlight w:val="none"/>
          <w:lang w:val="en-US" w:eastAsia="zh-CN"/>
        </w:rPr>
        <w:t>的</w:t>
      </w:r>
      <w:r>
        <w:rPr>
          <w:rFonts w:hint="eastAsia" w:ascii="宋体" w:hAnsi="宋体" w:cs="宋体"/>
          <w:spacing w:val="-11"/>
          <w:sz w:val="24"/>
          <w:highlight w:val="none"/>
        </w:rPr>
        <w:t>，</w:t>
      </w:r>
      <w:r>
        <w:rPr>
          <w:rFonts w:hint="eastAsia" w:ascii="宋体" w:hAnsi="宋体" w:cs="宋体"/>
          <w:spacing w:val="-11"/>
          <w:sz w:val="24"/>
          <w:highlight w:val="none"/>
          <w:lang w:val="en-US" w:eastAsia="zh-CN"/>
        </w:rPr>
        <w:t>乙方有权解除合同，甲方</w:t>
      </w:r>
      <w:r>
        <w:rPr>
          <w:rFonts w:hint="eastAsia" w:ascii="宋体" w:hAnsi="宋体" w:cs="宋体"/>
          <w:spacing w:val="-11"/>
          <w:sz w:val="24"/>
          <w:highlight w:val="none"/>
        </w:rPr>
        <w:t>应按项目设计的节能</w:t>
      </w:r>
      <w:r>
        <w:rPr>
          <w:rFonts w:hint="eastAsia" w:ascii="宋体" w:hAnsi="宋体" w:cs="宋体"/>
          <w:spacing w:val="-11"/>
          <w:sz w:val="24"/>
          <w:highlight w:val="none"/>
          <w:lang w:val="en-US" w:eastAsia="zh-CN"/>
        </w:rPr>
        <w:t>服务费总额</w:t>
      </w:r>
      <w:r>
        <w:rPr>
          <w:rFonts w:hint="eastAsia" w:ascii="宋体" w:hAnsi="宋体" w:cs="宋体"/>
          <w:spacing w:val="-12"/>
          <w:sz w:val="24"/>
          <w:highlight w:val="none"/>
        </w:rPr>
        <w:t>的</w:t>
      </w:r>
      <w:r>
        <w:rPr>
          <w:rFonts w:hint="eastAsia" w:ascii="宋体" w:hAnsi="宋体" w:cs="宋体"/>
          <w:spacing w:val="-13"/>
          <w:sz w:val="24"/>
          <w:highlight w:val="none"/>
        </w:rPr>
        <w:t>20%向乙方支付违约金，并赔偿乙方为实施项目产生的实际损失，</w:t>
      </w:r>
      <w:r>
        <w:rPr>
          <w:rFonts w:hint="eastAsia" w:ascii="宋体" w:hAnsi="宋体" w:cs="宋体"/>
          <w:spacing w:val="-14"/>
          <w:sz w:val="24"/>
          <w:highlight w:val="none"/>
        </w:rPr>
        <w:t>该项损失包括但不限于设备价款、运</w:t>
      </w:r>
      <w:r>
        <w:rPr>
          <w:rFonts w:hint="eastAsia" w:ascii="宋体" w:hAnsi="宋体" w:cs="宋体"/>
          <w:spacing w:val="-24"/>
          <w:sz w:val="24"/>
          <w:highlight w:val="none"/>
        </w:rPr>
        <w:t>输费、安装费、能源审计费、律师费等。</w:t>
      </w:r>
    </w:p>
    <w:p>
      <w:pPr>
        <w:pStyle w:val="3"/>
        <w:widowControl/>
        <w:kinsoku w:val="0"/>
        <w:autoSpaceDE w:val="0"/>
        <w:autoSpaceDN w:val="0"/>
        <w:adjustRightInd w:val="0"/>
        <w:snapToGrid w:val="0"/>
        <w:spacing w:line="500" w:lineRule="exact"/>
        <w:ind w:firstLine="0"/>
        <w:textAlignment w:val="baseline"/>
        <w:rPr>
          <w:rFonts w:hint="eastAsia" w:ascii="宋体" w:hAnsi="宋体" w:cs="宋体"/>
          <w:sz w:val="24"/>
          <w:highlight w:val="none"/>
        </w:rPr>
      </w:pPr>
      <w:r>
        <w:rPr>
          <w:rFonts w:hint="eastAsia" w:ascii="宋体" w:hAnsi="宋体" w:cs="宋体"/>
          <w:spacing w:val="-16"/>
          <w:sz w:val="24"/>
          <w:highlight w:val="none"/>
        </w:rPr>
        <w:t>如果项目安装调试完毕乙方通知甲方验收，甲方无故拖延验收，每拖延一日，甲方应向乙方支</w:t>
      </w:r>
      <w:r>
        <w:rPr>
          <w:rFonts w:hint="eastAsia" w:ascii="宋体" w:hAnsi="宋体" w:cs="宋体"/>
          <w:spacing w:val="-17"/>
          <w:sz w:val="24"/>
          <w:highlight w:val="none"/>
        </w:rPr>
        <w:t>付违</w:t>
      </w:r>
      <w:r>
        <w:rPr>
          <w:rFonts w:hint="eastAsia" w:ascii="宋体" w:hAnsi="宋体" w:cs="宋体"/>
          <w:spacing w:val="-14"/>
          <w:sz w:val="24"/>
          <w:highlight w:val="none"/>
        </w:rPr>
        <w:t>约金</w:t>
      </w:r>
      <w:r>
        <w:rPr>
          <w:rFonts w:hint="eastAsia" w:ascii="宋体" w:hAnsi="宋体" w:cs="宋体"/>
          <w:spacing w:val="-14"/>
          <w:sz w:val="24"/>
          <w:highlight w:val="none"/>
          <w:u w:val="single"/>
        </w:rPr>
        <w:t xml:space="preserve">   </w:t>
      </w:r>
      <w:r>
        <w:rPr>
          <w:rFonts w:hint="eastAsia" w:ascii="宋体" w:hAnsi="宋体" w:cs="宋体"/>
          <w:spacing w:val="-72"/>
          <w:sz w:val="24"/>
          <w:highlight w:val="none"/>
        </w:rPr>
        <w:t xml:space="preserve"> </w:t>
      </w:r>
      <w:r>
        <w:rPr>
          <w:rFonts w:hint="eastAsia" w:ascii="宋体" w:hAnsi="宋体" w:cs="宋体"/>
          <w:spacing w:val="-14"/>
          <w:sz w:val="24"/>
          <w:highlight w:val="none"/>
        </w:rPr>
        <w:t>元人民币，直至验收为止，</w:t>
      </w:r>
      <w:r>
        <w:rPr>
          <w:rFonts w:hint="eastAsia" w:ascii="宋体" w:hAnsi="宋体" w:cs="宋体"/>
          <w:spacing w:val="-14"/>
          <w:sz w:val="24"/>
          <w:highlight w:val="none"/>
          <w:lang w:val="en-US" w:eastAsia="zh-CN"/>
        </w:rPr>
        <w:t>甲方拖延验收应照常向乙方支付节能服务费</w:t>
      </w:r>
      <w:r>
        <w:rPr>
          <w:rFonts w:hint="eastAsia" w:ascii="宋体" w:hAnsi="宋体" w:cs="宋体"/>
          <w:spacing w:val="-15"/>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16.2</w:t>
      </w:r>
      <w:r>
        <w:rPr>
          <w:rFonts w:hint="eastAsia" w:ascii="宋体" w:hAnsi="宋体" w:cs="宋体"/>
          <w:spacing w:val="36"/>
          <w:w w:val="101"/>
          <w:sz w:val="24"/>
          <w:highlight w:val="none"/>
        </w:rPr>
        <w:t xml:space="preserve"> </w:t>
      </w:r>
      <w:r>
        <w:rPr>
          <w:rFonts w:hint="eastAsia" w:ascii="宋体" w:hAnsi="宋体" w:cs="宋体"/>
          <w:spacing w:val="-11"/>
          <w:sz w:val="24"/>
          <w:highlight w:val="none"/>
        </w:rPr>
        <w:t>如果甲方未按本合同规定的期限和数额向乙方或乙方的受让人的指定账户支付节能</w:t>
      </w:r>
      <w:r>
        <w:rPr>
          <w:rFonts w:hint="eastAsia" w:ascii="宋体" w:hAnsi="宋体" w:cs="宋体"/>
          <w:spacing w:val="-11"/>
          <w:sz w:val="24"/>
          <w:highlight w:val="none"/>
          <w:lang w:val="en-US" w:eastAsia="zh-CN"/>
        </w:rPr>
        <w:t>服务费</w:t>
      </w:r>
      <w:r>
        <w:rPr>
          <w:rFonts w:hint="eastAsia" w:ascii="宋体" w:hAnsi="宋体" w:cs="宋体"/>
          <w:spacing w:val="-16"/>
          <w:sz w:val="24"/>
          <w:highlight w:val="none"/>
        </w:rPr>
        <w:t>，应当按照应付未付金额</w:t>
      </w:r>
      <w:r>
        <w:rPr>
          <w:rFonts w:hint="eastAsia" w:ascii="宋体" w:hAnsi="宋体" w:cs="宋体"/>
          <w:spacing w:val="-16"/>
          <w:sz w:val="24"/>
          <w:highlight w:val="none"/>
          <w:u w:val="single"/>
        </w:rPr>
        <w:t>每日万分之五</w:t>
      </w:r>
      <w:r>
        <w:rPr>
          <w:rFonts w:hint="eastAsia" w:ascii="宋体" w:hAnsi="宋体" w:cs="宋体"/>
          <w:spacing w:val="-16"/>
          <w:sz w:val="24"/>
          <w:highlight w:val="none"/>
        </w:rPr>
        <w:t>向乙方或乙方的受让人支付违约金，直至付清为止。如果经</w:t>
      </w:r>
      <w:r>
        <w:rPr>
          <w:rFonts w:hint="eastAsia" w:ascii="宋体" w:hAnsi="宋体" w:cs="宋体"/>
          <w:spacing w:val="-14"/>
          <w:sz w:val="24"/>
          <w:highlight w:val="none"/>
        </w:rPr>
        <w:t>乙方或乙方的受让人催告，甲方在</w:t>
      </w:r>
      <w:r>
        <w:rPr>
          <w:rFonts w:hint="eastAsia" w:ascii="宋体" w:hAnsi="宋体" w:cs="宋体"/>
          <w:spacing w:val="-14"/>
          <w:sz w:val="24"/>
          <w:highlight w:val="none"/>
          <w:u w:val="single"/>
        </w:rPr>
        <w:t>30天</w:t>
      </w:r>
      <w:r>
        <w:rPr>
          <w:rFonts w:hint="eastAsia" w:ascii="宋体" w:hAnsi="宋体" w:cs="宋体"/>
          <w:spacing w:val="-14"/>
          <w:sz w:val="24"/>
          <w:highlight w:val="none"/>
        </w:rPr>
        <w:t>内支付了相应的款项，则不视为违约。</w:t>
      </w:r>
    </w:p>
    <w:p>
      <w:pPr>
        <w:pStyle w:val="3"/>
        <w:widowControl/>
        <w:kinsoku w:val="0"/>
        <w:autoSpaceDE w:val="0"/>
        <w:autoSpaceDN w:val="0"/>
        <w:adjustRightInd w:val="0"/>
        <w:snapToGrid w:val="0"/>
        <w:spacing w:line="500" w:lineRule="exact"/>
        <w:textAlignment w:val="baseline"/>
        <w:rPr>
          <w:rFonts w:hint="default" w:ascii="宋体" w:hAnsi="宋体" w:eastAsia="宋体" w:cs="宋体"/>
          <w:sz w:val="24"/>
          <w:highlight w:val="none"/>
          <w:lang w:val="en-US" w:eastAsia="zh-CN"/>
        </w:rPr>
      </w:pPr>
      <w:r>
        <w:rPr>
          <w:rFonts w:hint="eastAsia" w:ascii="宋体" w:hAnsi="宋体" w:cs="宋体"/>
          <w:spacing w:val="-11"/>
          <w:sz w:val="24"/>
          <w:highlight w:val="none"/>
        </w:rPr>
        <w:t>16.3</w:t>
      </w:r>
      <w:r>
        <w:rPr>
          <w:rFonts w:hint="eastAsia" w:ascii="宋体" w:hAnsi="宋体" w:cs="宋体"/>
          <w:spacing w:val="38"/>
          <w:sz w:val="24"/>
          <w:highlight w:val="none"/>
        </w:rPr>
        <w:t xml:space="preserve"> </w:t>
      </w:r>
      <w:r>
        <w:rPr>
          <w:rFonts w:hint="eastAsia" w:ascii="宋体" w:hAnsi="宋体" w:cs="宋体"/>
          <w:spacing w:val="-11"/>
          <w:sz w:val="24"/>
          <w:highlight w:val="none"/>
        </w:rPr>
        <w:t>如果乙方延误时间完成项目的建设，则应当根据延误的天数按照甲方应当</w:t>
      </w:r>
      <w:r>
        <w:rPr>
          <w:rFonts w:hint="eastAsia" w:ascii="宋体" w:hAnsi="宋体" w:cs="宋体"/>
          <w:spacing w:val="-11"/>
          <w:sz w:val="24"/>
          <w:highlight w:val="none"/>
          <w:lang w:val="en-US" w:eastAsia="zh-CN"/>
        </w:rPr>
        <w:t>支付的节能服务费总额</w:t>
      </w:r>
      <w:r>
        <w:rPr>
          <w:rFonts w:hint="eastAsia" w:ascii="宋体" w:hAnsi="宋体" w:cs="宋体"/>
          <w:spacing w:val="-16"/>
          <w:sz w:val="24"/>
          <w:highlight w:val="none"/>
          <w:u w:val="single"/>
        </w:rPr>
        <w:t>每日万分之五</w:t>
      </w:r>
      <w:r>
        <w:rPr>
          <w:rFonts w:hint="eastAsia" w:ascii="宋体" w:hAnsi="宋体" w:cs="宋体"/>
          <w:spacing w:val="-14"/>
          <w:sz w:val="24"/>
          <w:highlight w:val="none"/>
        </w:rPr>
        <w:t>向甲方支付违约金。</w:t>
      </w:r>
      <w:r>
        <w:rPr>
          <w:rFonts w:hint="eastAsia" w:ascii="宋体" w:hAnsi="宋体" w:cs="宋体"/>
          <w:spacing w:val="-15"/>
          <w:sz w:val="24"/>
          <w:highlight w:val="none"/>
          <w:lang w:val="en-US" w:eastAsia="zh-CN"/>
        </w:rPr>
        <w:t>延误   日以上的，甲方有权解除合同，</w:t>
      </w:r>
      <w:r>
        <w:rPr>
          <w:rFonts w:hint="eastAsia" w:ascii="宋体" w:hAnsi="宋体" w:cs="宋体"/>
          <w:spacing w:val="-11"/>
          <w:sz w:val="24"/>
          <w:highlight w:val="none"/>
          <w:lang w:val="en-US" w:eastAsia="zh-CN"/>
        </w:rPr>
        <w:t>乙方</w:t>
      </w:r>
      <w:r>
        <w:rPr>
          <w:rFonts w:hint="eastAsia" w:ascii="宋体" w:hAnsi="宋体" w:cs="宋体"/>
          <w:spacing w:val="-11"/>
          <w:sz w:val="24"/>
          <w:highlight w:val="none"/>
        </w:rPr>
        <w:t>应按项目设计的节能</w:t>
      </w:r>
      <w:r>
        <w:rPr>
          <w:rFonts w:hint="eastAsia" w:ascii="宋体" w:hAnsi="宋体" w:cs="宋体"/>
          <w:spacing w:val="-11"/>
          <w:sz w:val="24"/>
          <w:highlight w:val="none"/>
          <w:lang w:val="en-US" w:eastAsia="zh-CN"/>
        </w:rPr>
        <w:t>服务费总额</w:t>
      </w:r>
      <w:r>
        <w:rPr>
          <w:rFonts w:hint="eastAsia" w:ascii="宋体" w:hAnsi="宋体" w:cs="宋体"/>
          <w:spacing w:val="-12"/>
          <w:sz w:val="24"/>
          <w:highlight w:val="none"/>
        </w:rPr>
        <w:t>的</w:t>
      </w:r>
      <w:r>
        <w:rPr>
          <w:rFonts w:hint="eastAsia" w:ascii="宋体" w:hAnsi="宋体" w:cs="宋体"/>
          <w:spacing w:val="-13"/>
          <w:sz w:val="24"/>
          <w:highlight w:val="none"/>
        </w:rPr>
        <w:t>20%向</w:t>
      </w:r>
      <w:r>
        <w:rPr>
          <w:rFonts w:hint="eastAsia" w:ascii="宋体" w:hAnsi="宋体" w:cs="宋体"/>
          <w:spacing w:val="-13"/>
          <w:sz w:val="24"/>
          <w:highlight w:val="none"/>
          <w:lang w:val="en-US" w:eastAsia="zh-CN"/>
        </w:rPr>
        <w:t>甲</w:t>
      </w:r>
      <w:r>
        <w:rPr>
          <w:rFonts w:hint="eastAsia" w:ascii="宋体" w:hAnsi="宋体" w:cs="宋体"/>
          <w:spacing w:val="-13"/>
          <w:sz w:val="24"/>
          <w:highlight w:val="none"/>
        </w:rPr>
        <w:t>方支付违约金，并赔偿</w:t>
      </w:r>
      <w:r>
        <w:rPr>
          <w:rFonts w:hint="eastAsia" w:ascii="宋体" w:hAnsi="宋体" w:cs="宋体"/>
          <w:spacing w:val="-13"/>
          <w:sz w:val="24"/>
          <w:highlight w:val="none"/>
          <w:lang w:val="en-US" w:eastAsia="zh-CN"/>
        </w:rPr>
        <w:t>甲</w:t>
      </w:r>
      <w:r>
        <w:rPr>
          <w:rFonts w:hint="eastAsia" w:ascii="宋体" w:hAnsi="宋体" w:cs="宋体"/>
          <w:spacing w:val="-13"/>
          <w:sz w:val="24"/>
          <w:highlight w:val="none"/>
        </w:rPr>
        <w:t>方</w:t>
      </w:r>
      <w:r>
        <w:rPr>
          <w:rFonts w:hint="eastAsia" w:ascii="宋体" w:hAnsi="宋体" w:cs="宋体"/>
          <w:spacing w:val="-13"/>
          <w:sz w:val="24"/>
          <w:highlight w:val="none"/>
          <w:lang w:val="en-US" w:eastAsia="zh-CN"/>
        </w:rPr>
        <w:t>因此遭受的</w:t>
      </w:r>
      <w:r>
        <w:rPr>
          <w:rFonts w:hint="eastAsia" w:ascii="宋体" w:hAnsi="宋体" w:cs="宋体"/>
          <w:spacing w:val="-13"/>
          <w:sz w:val="24"/>
          <w:highlight w:val="none"/>
        </w:rPr>
        <w:t>损失，</w:t>
      </w:r>
      <w:r>
        <w:rPr>
          <w:rFonts w:hint="eastAsia" w:ascii="宋体" w:hAnsi="宋体" w:cs="宋体"/>
          <w:spacing w:val="-14"/>
          <w:sz w:val="24"/>
          <w:highlight w:val="none"/>
        </w:rPr>
        <w:t>该项损失包括但不限于</w:t>
      </w:r>
      <w:r>
        <w:rPr>
          <w:rFonts w:hint="eastAsia" w:ascii="宋体" w:hAnsi="宋体" w:cs="宋体"/>
          <w:spacing w:val="-14"/>
          <w:sz w:val="24"/>
          <w:highlight w:val="none"/>
          <w:lang w:val="en-US" w:eastAsia="zh-CN"/>
        </w:rPr>
        <w:t>诉讼费、仲裁费、鉴定费、</w:t>
      </w:r>
      <w:r>
        <w:rPr>
          <w:rFonts w:hint="eastAsia" w:ascii="宋体" w:hAnsi="宋体" w:cs="宋体"/>
          <w:spacing w:val="-24"/>
          <w:sz w:val="24"/>
          <w:highlight w:val="none"/>
        </w:rPr>
        <w:t>律师费等。</w:t>
      </w:r>
      <w:r>
        <w:rPr>
          <w:rFonts w:hint="eastAsia" w:ascii="宋体" w:hAnsi="宋体" w:cs="宋体"/>
          <w:spacing w:val="-14"/>
          <w:sz w:val="24"/>
          <w:highlight w:val="none"/>
        </w:rPr>
        <w:t>但是由于不可抗力或者甲方的过错导致延误乙方</w:t>
      </w:r>
      <w:r>
        <w:rPr>
          <w:rFonts w:hint="eastAsia" w:ascii="宋体" w:hAnsi="宋体" w:cs="宋体"/>
          <w:spacing w:val="-15"/>
          <w:sz w:val="24"/>
          <w:highlight w:val="none"/>
        </w:rPr>
        <w:t>不承担责任。</w:t>
      </w:r>
    </w:p>
    <w:p>
      <w:pPr>
        <w:pStyle w:val="3"/>
        <w:widowControl/>
        <w:kinsoku w:val="0"/>
        <w:autoSpaceDE w:val="0"/>
        <w:autoSpaceDN w:val="0"/>
        <w:adjustRightInd w:val="0"/>
        <w:snapToGrid w:val="0"/>
        <w:spacing w:line="500" w:lineRule="exact"/>
        <w:textAlignment w:val="baseline"/>
        <w:rPr>
          <w:rFonts w:hint="eastAsia" w:ascii="宋体" w:hAnsi="宋体" w:cs="宋体"/>
          <w:spacing w:val="-17"/>
          <w:sz w:val="24"/>
          <w:highlight w:val="none"/>
        </w:rPr>
      </w:pPr>
      <w:r>
        <w:rPr>
          <w:rFonts w:hint="eastAsia" w:ascii="宋体" w:hAnsi="宋体" w:cs="宋体"/>
          <w:spacing w:val="-7"/>
          <w:sz w:val="24"/>
          <w:highlight w:val="none"/>
        </w:rPr>
        <w:t>16.4</w:t>
      </w:r>
      <w:r>
        <w:rPr>
          <w:rFonts w:hint="eastAsia" w:ascii="宋体" w:hAnsi="宋体" w:cs="宋体"/>
          <w:spacing w:val="41"/>
          <w:sz w:val="24"/>
          <w:highlight w:val="none"/>
        </w:rPr>
        <w:t xml:space="preserve"> </w:t>
      </w:r>
      <w:r>
        <w:rPr>
          <w:rFonts w:hint="eastAsia" w:ascii="宋体" w:hAnsi="宋体" w:cs="宋体"/>
          <w:spacing w:val="-7"/>
          <w:sz w:val="24"/>
          <w:highlight w:val="none"/>
        </w:rPr>
        <w:t>设备安装完毕满</w:t>
      </w:r>
      <w:r>
        <w:rPr>
          <w:rFonts w:hint="eastAsia" w:ascii="宋体" w:hAnsi="宋体" w:cs="宋体"/>
          <w:spacing w:val="-7"/>
          <w:sz w:val="24"/>
          <w:highlight w:val="none"/>
          <w:u w:val="single"/>
        </w:rPr>
        <w:t>60天</w:t>
      </w:r>
      <w:r>
        <w:rPr>
          <w:rFonts w:hint="eastAsia" w:ascii="宋体" w:hAnsi="宋体" w:cs="宋体"/>
          <w:spacing w:val="-7"/>
          <w:sz w:val="24"/>
          <w:highlight w:val="none"/>
        </w:rPr>
        <w:t>仍不能正常运行或正常运行后连续</w:t>
      </w:r>
      <w:r>
        <w:rPr>
          <w:rFonts w:hint="eastAsia" w:ascii="宋体" w:hAnsi="宋体" w:cs="宋体"/>
          <w:spacing w:val="-7"/>
          <w:sz w:val="24"/>
          <w:highlight w:val="none"/>
          <w:u w:val="single"/>
        </w:rPr>
        <w:t>90天</w:t>
      </w:r>
      <w:r>
        <w:rPr>
          <w:rFonts w:hint="eastAsia" w:ascii="宋体" w:hAnsi="宋体" w:cs="宋体"/>
          <w:spacing w:val="-7"/>
          <w:sz w:val="24"/>
          <w:highlight w:val="none"/>
        </w:rPr>
        <w:t>达不到预期的节能效果，视</w:t>
      </w:r>
      <w:r>
        <w:rPr>
          <w:rFonts w:hint="eastAsia" w:ascii="宋体" w:hAnsi="宋体" w:cs="宋体"/>
          <w:spacing w:val="-17"/>
          <w:sz w:val="24"/>
          <w:highlight w:val="none"/>
        </w:rPr>
        <w:t>为乙方违约，甲方有权要求乙方赔偿项目建设所造成的损失，并可以解除本合同。</w:t>
      </w:r>
    </w:p>
    <w:p>
      <w:pPr>
        <w:pStyle w:val="3"/>
        <w:widowControl/>
        <w:kinsoku w:val="0"/>
        <w:autoSpaceDE w:val="0"/>
        <w:autoSpaceDN w:val="0"/>
        <w:adjustRightInd w:val="0"/>
        <w:snapToGrid w:val="0"/>
        <w:spacing w:line="500" w:lineRule="exact"/>
        <w:textAlignment w:val="baseline"/>
        <w:rPr>
          <w:rFonts w:hint="eastAsia" w:ascii="宋体" w:hAnsi="宋体" w:eastAsia="宋体" w:cs="宋体"/>
          <w:spacing w:val="-17"/>
          <w:sz w:val="24"/>
          <w:highlight w:val="none"/>
          <w:lang w:val="en-US" w:eastAsia="zh-CN"/>
        </w:rPr>
      </w:pPr>
      <w:r>
        <w:rPr>
          <w:rFonts w:hint="eastAsia" w:ascii="宋体" w:hAnsi="宋体" w:cs="宋体"/>
          <w:spacing w:val="-17"/>
          <w:sz w:val="24"/>
          <w:highlight w:val="none"/>
          <w:lang w:val="en-US" w:eastAsia="zh-CN"/>
        </w:rPr>
        <w:t>16.5因一方的违约责任，导致另一方遭受损失的，违约方应当赔偿损失，赔偿范围包括但不限于</w:t>
      </w:r>
      <w:r>
        <w:rPr>
          <w:rFonts w:hint="eastAsia" w:ascii="宋体" w:hAnsi="宋体" w:cs="宋体"/>
          <w:spacing w:val="-14"/>
          <w:sz w:val="24"/>
          <w:highlight w:val="none"/>
          <w:lang w:val="en-US" w:eastAsia="zh-CN"/>
        </w:rPr>
        <w:t>诉讼费、仲裁费、鉴定费、</w:t>
      </w:r>
      <w:r>
        <w:rPr>
          <w:rFonts w:hint="eastAsia" w:ascii="宋体" w:hAnsi="宋体" w:cs="宋体"/>
          <w:spacing w:val="-24"/>
          <w:sz w:val="24"/>
          <w:highlight w:val="none"/>
        </w:rPr>
        <w:t>律师费等</w:t>
      </w:r>
      <w:r>
        <w:rPr>
          <w:rFonts w:hint="eastAsia" w:ascii="宋体" w:hAnsi="宋体" w:cs="宋体"/>
          <w:spacing w:val="-24"/>
          <w:sz w:val="24"/>
          <w:highlight w:val="none"/>
          <w:lang w:eastAsia="zh-CN"/>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b/>
          <w:bCs/>
          <w:spacing w:val="-5"/>
          <w:sz w:val="24"/>
          <w:highlight w:val="none"/>
        </w:rPr>
        <w:t>第十七条 运行管理等原因影响节能量的处置</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17.1</w:t>
      </w:r>
      <w:r>
        <w:rPr>
          <w:rFonts w:hint="eastAsia" w:ascii="宋体" w:hAnsi="宋体" w:cs="宋体"/>
          <w:spacing w:val="54"/>
          <w:sz w:val="24"/>
          <w:highlight w:val="none"/>
        </w:rPr>
        <w:t xml:space="preserve"> </w:t>
      </w:r>
      <w:r>
        <w:rPr>
          <w:rFonts w:hint="eastAsia" w:ascii="宋体" w:hAnsi="宋体" w:cs="宋体"/>
          <w:spacing w:val="-11"/>
          <w:sz w:val="24"/>
          <w:highlight w:val="none"/>
        </w:rPr>
        <w:t>由于甲方的相关设备和系统自身的运行问题导致能源消</w:t>
      </w:r>
      <w:r>
        <w:rPr>
          <w:rFonts w:hint="eastAsia" w:ascii="宋体" w:hAnsi="宋体" w:cs="宋体"/>
          <w:spacing w:val="-12"/>
          <w:sz w:val="24"/>
          <w:highlight w:val="none"/>
        </w:rPr>
        <w:t>耗增加，甲方应当及时进行维修保</w:t>
      </w:r>
      <w:r>
        <w:rPr>
          <w:rFonts w:hint="eastAsia" w:ascii="宋体" w:hAnsi="宋体" w:cs="宋体"/>
          <w:spacing w:val="-19"/>
          <w:sz w:val="24"/>
          <w:highlight w:val="none"/>
        </w:rPr>
        <w:t>养，使其达到合理的运行状态。如因甲方相关设备效率降低，导致节能效果下降时，由乙方负责维修，所</w:t>
      </w:r>
      <w:r>
        <w:rPr>
          <w:rFonts w:hint="eastAsia" w:ascii="宋体" w:hAnsi="宋体" w:cs="宋体"/>
          <w:spacing w:val="-10"/>
          <w:sz w:val="24"/>
          <w:highlight w:val="none"/>
        </w:rPr>
        <w:t>需费用由甲方承担。</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17.2</w:t>
      </w:r>
      <w:r>
        <w:rPr>
          <w:rFonts w:hint="eastAsia" w:ascii="宋体" w:hAnsi="宋体" w:cs="宋体"/>
          <w:spacing w:val="44"/>
          <w:sz w:val="24"/>
          <w:highlight w:val="none"/>
        </w:rPr>
        <w:t xml:space="preserve"> </w:t>
      </w:r>
      <w:r>
        <w:rPr>
          <w:rFonts w:hint="eastAsia" w:ascii="宋体" w:hAnsi="宋体" w:cs="宋体"/>
          <w:spacing w:val="-11"/>
          <w:sz w:val="24"/>
          <w:highlight w:val="none"/>
        </w:rPr>
        <w:t>因为运行管理不规范导致节能量发生变化甲方应当及时改正。甲方应当保持设备或系</w:t>
      </w:r>
      <w:r>
        <w:rPr>
          <w:rFonts w:hint="eastAsia" w:ascii="宋体" w:hAnsi="宋体" w:cs="宋体"/>
          <w:spacing w:val="-12"/>
          <w:sz w:val="24"/>
          <w:highlight w:val="none"/>
        </w:rPr>
        <w:t>统的</w:t>
      </w:r>
      <w:r>
        <w:rPr>
          <w:rFonts w:hint="eastAsia" w:ascii="宋体" w:hAnsi="宋体" w:cs="宋体"/>
          <w:spacing w:val="-14"/>
          <w:sz w:val="24"/>
          <w:highlight w:val="none"/>
        </w:rPr>
        <w:t>节能运行状态，不得随意将项目设备/系统从节能控制状态切换</w:t>
      </w:r>
      <w:r>
        <w:rPr>
          <w:rFonts w:hint="eastAsia" w:ascii="宋体" w:hAnsi="宋体" w:cs="宋体"/>
          <w:spacing w:val="-15"/>
          <w:sz w:val="24"/>
          <w:highlight w:val="none"/>
        </w:rPr>
        <w:t>到非节能状态运行。</w:t>
      </w:r>
    </w:p>
    <w:p>
      <w:pPr>
        <w:pStyle w:val="3"/>
        <w:widowControl/>
        <w:kinsoku w:val="0"/>
        <w:autoSpaceDE w:val="0"/>
        <w:autoSpaceDN w:val="0"/>
        <w:adjustRightInd w:val="0"/>
        <w:snapToGrid w:val="0"/>
        <w:spacing w:line="500" w:lineRule="exact"/>
        <w:textAlignment w:val="baseline"/>
        <w:rPr>
          <w:rFonts w:hint="eastAsia" w:ascii="宋体" w:hAnsi="宋体" w:cs="宋体"/>
          <w:color w:val="0000FF"/>
          <w:spacing w:val="-12"/>
          <w:sz w:val="24"/>
          <w:highlight w:val="none"/>
        </w:rPr>
      </w:pPr>
      <w:r>
        <w:rPr>
          <w:rFonts w:hint="eastAsia" w:ascii="宋体" w:hAnsi="宋体" w:cs="宋体"/>
          <w:color w:val="0000FF"/>
          <w:spacing w:val="-11"/>
          <w:sz w:val="24"/>
          <w:highlight w:val="none"/>
        </w:rPr>
        <w:t>17.3</w:t>
      </w:r>
      <w:r>
        <w:rPr>
          <w:rFonts w:hint="eastAsia" w:ascii="宋体" w:hAnsi="宋体" w:cs="宋体"/>
          <w:color w:val="0000FF"/>
          <w:spacing w:val="44"/>
          <w:w w:val="101"/>
          <w:sz w:val="24"/>
          <w:highlight w:val="none"/>
        </w:rPr>
        <w:t xml:space="preserve"> </w:t>
      </w:r>
      <w:r>
        <w:rPr>
          <w:rFonts w:hint="eastAsia" w:ascii="宋体" w:hAnsi="宋体" w:cs="宋体"/>
          <w:color w:val="0000FF"/>
          <w:spacing w:val="-11"/>
          <w:sz w:val="24"/>
          <w:highlight w:val="none"/>
        </w:rPr>
        <w:t>因为</w:t>
      </w:r>
      <w:r>
        <w:rPr>
          <w:rFonts w:hint="eastAsia" w:ascii="宋体" w:hAnsi="宋体" w:cs="宋体"/>
          <w:color w:val="0000FF"/>
          <w:spacing w:val="-11"/>
          <w:sz w:val="24"/>
          <w:highlight w:val="none"/>
          <w:lang w:val="en-US" w:eastAsia="zh-CN"/>
        </w:rPr>
        <w:t>甲方</w:t>
      </w:r>
      <w:r>
        <w:rPr>
          <w:rFonts w:hint="eastAsia" w:ascii="宋体" w:hAnsi="宋体" w:cs="宋体"/>
          <w:color w:val="0000FF"/>
          <w:spacing w:val="-11"/>
          <w:sz w:val="24"/>
          <w:highlight w:val="none"/>
        </w:rPr>
        <w:t>运行管理和甲方设备及其系统自身的运行问题增加的能源消耗由甲</w:t>
      </w:r>
      <w:r>
        <w:rPr>
          <w:rFonts w:hint="eastAsia" w:ascii="宋体" w:hAnsi="宋体" w:cs="宋体"/>
          <w:color w:val="0000FF"/>
          <w:spacing w:val="-12"/>
          <w:sz w:val="24"/>
          <w:highlight w:val="none"/>
        </w:rPr>
        <w:t>方承担责任，不改变甲方向乙方支付节能</w:t>
      </w:r>
      <w:r>
        <w:rPr>
          <w:rFonts w:hint="eastAsia" w:ascii="宋体" w:hAnsi="宋体" w:cs="宋体"/>
          <w:color w:val="0000FF"/>
          <w:spacing w:val="-12"/>
          <w:sz w:val="24"/>
          <w:highlight w:val="none"/>
          <w:lang w:val="en-US" w:eastAsia="zh-CN"/>
        </w:rPr>
        <w:t>服务</w:t>
      </w:r>
      <w:r>
        <w:rPr>
          <w:rFonts w:hint="eastAsia" w:ascii="宋体" w:hAnsi="宋体" w:cs="宋体"/>
          <w:color w:val="0000FF"/>
          <w:spacing w:val="-12"/>
          <w:sz w:val="24"/>
          <w:highlight w:val="none"/>
        </w:rPr>
        <w:t>款的数量。</w:t>
      </w:r>
    </w:p>
    <w:p>
      <w:pPr>
        <w:pStyle w:val="3"/>
        <w:widowControl/>
        <w:kinsoku w:val="0"/>
        <w:autoSpaceDE w:val="0"/>
        <w:autoSpaceDN w:val="0"/>
        <w:adjustRightInd w:val="0"/>
        <w:snapToGrid w:val="0"/>
        <w:spacing w:line="500" w:lineRule="exact"/>
        <w:textAlignment w:val="baseline"/>
        <w:rPr>
          <w:rFonts w:hint="eastAsia" w:ascii="宋体" w:hAnsi="宋体" w:cs="宋体"/>
          <w:color w:val="0000FF"/>
          <w:spacing w:val="-12"/>
          <w:sz w:val="24"/>
          <w:highlight w:val="none"/>
        </w:rPr>
      </w:pPr>
      <w:r>
        <w:rPr>
          <w:rFonts w:hint="eastAsia" w:ascii="宋体" w:hAnsi="宋体" w:cs="宋体"/>
          <w:color w:val="0000FF"/>
          <w:spacing w:val="-12"/>
          <w:sz w:val="24"/>
          <w:highlight w:val="none"/>
        </w:rPr>
        <w:t>17.4如果乙方负责运行管理，因运行管理不规范导致节能量不能达到设计标准或本合同规定的数量，相应的责任由乙方承担。甲方可以据此按比例减少支付节能服务费。</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b/>
          <w:bCs/>
          <w:spacing w:val="-23"/>
          <w:sz w:val="24"/>
          <w:highlight w:val="none"/>
        </w:rPr>
        <w:t>第十八条 设备的更新、改进、改动、拆除，</w:t>
      </w:r>
      <w:r>
        <w:rPr>
          <w:rFonts w:hint="eastAsia" w:ascii="宋体" w:hAnsi="宋体" w:cs="宋体"/>
          <w:b/>
          <w:bCs/>
          <w:spacing w:val="-24"/>
          <w:sz w:val="24"/>
          <w:highlight w:val="none"/>
        </w:rPr>
        <w:t>损坏，丢失</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18.1</w:t>
      </w:r>
      <w:r>
        <w:rPr>
          <w:rFonts w:hint="eastAsia" w:ascii="宋体" w:hAnsi="宋体" w:cs="宋体"/>
          <w:spacing w:val="68"/>
          <w:sz w:val="24"/>
          <w:highlight w:val="none"/>
        </w:rPr>
        <w:t xml:space="preserve"> </w:t>
      </w:r>
      <w:r>
        <w:rPr>
          <w:rFonts w:hint="eastAsia" w:ascii="宋体" w:hAnsi="宋体" w:cs="宋体"/>
          <w:spacing w:val="-11"/>
          <w:sz w:val="24"/>
          <w:highlight w:val="none"/>
        </w:rPr>
        <w:t>为了改善设备的运行状况，乙方可以在本合同有效期间随时更新或改进设备或修改有关程</w:t>
      </w:r>
      <w:r>
        <w:rPr>
          <w:rFonts w:hint="eastAsia" w:ascii="宋体" w:hAnsi="宋体" w:cs="宋体"/>
          <w:spacing w:val="-14"/>
          <w:sz w:val="24"/>
          <w:highlight w:val="none"/>
        </w:rPr>
        <w:t>序。甲方在没有充分理由的情况下，不得拒绝乙方的改进意见。</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8"/>
          <w:sz w:val="24"/>
          <w:highlight w:val="none"/>
        </w:rPr>
        <w:t>18.2</w:t>
      </w:r>
      <w:r>
        <w:rPr>
          <w:rFonts w:hint="eastAsia" w:ascii="宋体" w:hAnsi="宋体" w:cs="宋体"/>
          <w:spacing w:val="62"/>
          <w:sz w:val="24"/>
          <w:highlight w:val="none"/>
        </w:rPr>
        <w:t xml:space="preserve"> </w:t>
      </w:r>
      <w:r>
        <w:rPr>
          <w:rFonts w:hint="eastAsia" w:ascii="宋体" w:hAnsi="宋体" w:cs="宋体"/>
          <w:spacing w:val="-18"/>
          <w:sz w:val="24"/>
          <w:highlight w:val="none"/>
        </w:rPr>
        <w:t>设备的更新、改进、改动、拆除均需双方协商一致并签订书面文件方可进行。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8"/>
          <w:sz w:val="24"/>
          <w:highlight w:val="none"/>
        </w:rPr>
        <w:t>18.3</w:t>
      </w:r>
      <w:r>
        <w:rPr>
          <w:rFonts w:hint="eastAsia" w:ascii="宋体" w:hAnsi="宋体" w:cs="宋体"/>
          <w:spacing w:val="34"/>
          <w:sz w:val="24"/>
          <w:highlight w:val="none"/>
        </w:rPr>
        <w:t xml:space="preserve"> </w:t>
      </w:r>
      <w:r>
        <w:rPr>
          <w:rFonts w:hint="eastAsia" w:ascii="宋体" w:hAnsi="宋体" w:cs="宋体"/>
          <w:spacing w:val="-11"/>
          <w:sz w:val="24"/>
          <w:highlight w:val="none"/>
        </w:rPr>
        <w:t>乙方更新、改进、改动的设备，如有损坏，丢失，在乙方施工管理期间由乙方负责：在甲方保管和运行管理期间，由乙方负责修理或补充，甲方负责承担</w:t>
      </w:r>
      <w:r>
        <w:rPr>
          <w:rFonts w:hint="eastAsia" w:ascii="宋体" w:hAnsi="宋体" w:cs="宋体"/>
          <w:spacing w:val="-16"/>
          <w:sz w:val="24"/>
          <w:highlight w:val="none"/>
        </w:rPr>
        <w:t>费用。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7"/>
          <w:sz w:val="24"/>
          <w:highlight w:val="none"/>
        </w:rPr>
        <w:t>18.4 如果损坏或丢失的设备已投了保险，乙方利用保险赔款修理或更换或补充损坏、丢失的设</w:t>
      </w:r>
      <w:r>
        <w:rPr>
          <w:rFonts w:hint="eastAsia" w:ascii="宋体" w:hAnsi="宋体" w:cs="宋体"/>
          <w:spacing w:val="5"/>
          <w:sz w:val="24"/>
          <w:highlight w:val="none"/>
        </w:rPr>
        <w:t>备。如果所得到的保险金额不足以支付修理、更换或补充设备而发生的费</w:t>
      </w:r>
      <w:r>
        <w:rPr>
          <w:rFonts w:hint="eastAsia" w:ascii="宋体" w:hAnsi="宋体" w:cs="宋体"/>
          <w:spacing w:val="4"/>
          <w:sz w:val="24"/>
          <w:highlight w:val="none"/>
        </w:rPr>
        <w:t>用，则仍然按照前款的规定由</w:t>
      </w:r>
      <w:r>
        <w:rPr>
          <w:rFonts w:hint="eastAsia" w:ascii="宋体" w:hAnsi="宋体" w:cs="宋体"/>
          <w:spacing w:val="8"/>
          <w:sz w:val="24"/>
          <w:highlight w:val="none"/>
        </w:rPr>
        <w:t>甲方或乙方承担责任。</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4"/>
          <w:sz w:val="24"/>
          <w:highlight w:val="none"/>
        </w:rPr>
        <w:t>18.5</w:t>
      </w:r>
      <w:r>
        <w:rPr>
          <w:rFonts w:hint="eastAsia" w:ascii="宋体" w:hAnsi="宋体" w:cs="宋体"/>
          <w:spacing w:val="60"/>
          <w:w w:val="101"/>
          <w:sz w:val="24"/>
          <w:highlight w:val="none"/>
        </w:rPr>
        <w:t xml:space="preserve"> </w:t>
      </w:r>
      <w:r>
        <w:rPr>
          <w:rFonts w:hint="eastAsia" w:ascii="宋体" w:hAnsi="宋体" w:cs="宋体"/>
          <w:spacing w:val="-4"/>
          <w:sz w:val="24"/>
          <w:highlight w:val="none"/>
        </w:rPr>
        <w:t>如果因为发生本条规定的情况而影响设备正常运行，停止运行超过_天，双方应以书面方式</w:t>
      </w:r>
      <w:r>
        <w:rPr>
          <w:rFonts w:hint="eastAsia" w:ascii="宋体" w:hAnsi="宋体" w:cs="宋体"/>
          <w:spacing w:val="-6"/>
          <w:sz w:val="24"/>
          <w:highlight w:val="none"/>
        </w:rPr>
        <w:t>认可延长同等期间。如果甲方未经乙</w:t>
      </w:r>
      <w:r>
        <w:rPr>
          <w:rFonts w:hint="eastAsia" w:ascii="宋体" w:hAnsi="宋体" w:cs="宋体"/>
          <w:spacing w:val="-7"/>
          <w:sz w:val="24"/>
          <w:highlight w:val="none"/>
        </w:rPr>
        <w:t>方书面同意而拆除设备或进行实质改动，无</w:t>
      </w:r>
      <w:r>
        <w:rPr>
          <w:rFonts w:hint="eastAsia" w:ascii="宋体" w:hAnsi="宋体" w:cs="宋体"/>
          <w:spacing w:val="-6"/>
          <w:sz w:val="24"/>
          <w:highlight w:val="none"/>
        </w:rPr>
        <w:t>论是否影响项目的节能量，甲方均应按本合同规定向乙方支付节能效</w:t>
      </w:r>
      <w:r>
        <w:rPr>
          <w:rFonts w:hint="eastAsia" w:ascii="宋体" w:hAnsi="宋体" w:cs="宋体"/>
          <w:spacing w:val="-7"/>
          <w:sz w:val="24"/>
          <w:highlight w:val="none"/>
        </w:rPr>
        <w:t>益分享款。</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18.6</w:t>
      </w:r>
      <w:r>
        <w:rPr>
          <w:rFonts w:hint="eastAsia" w:ascii="宋体" w:hAnsi="宋体" w:cs="宋体"/>
          <w:spacing w:val="68"/>
          <w:w w:val="101"/>
          <w:sz w:val="24"/>
          <w:highlight w:val="none"/>
        </w:rPr>
        <w:t xml:space="preserve"> </w:t>
      </w:r>
      <w:r>
        <w:rPr>
          <w:rFonts w:hint="eastAsia" w:ascii="宋体" w:hAnsi="宋体" w:cs="宋体"/>
          <w:spacing w:val="-9"/>
          <w:sz w:val="24"/>
          <w:highlight w:val="none"/>
        </w:rPr>
        <w:t>结算周期内，甲方有义务保留计量设</w:t>
      </w:r>
      <w:r>
        <w:rPr>
          <w:rFonts w:hint="eastAsia" w:ascii="宋体" w:hAnsi="宋体" w:cs="宋体"/>
          <w:spacing w:val="-10"/>
          <w:sz w:val="24"/>
          <w:highlight w:val="none"/>
        </w:rPr>
        <w:t>备的记录资料，供查证核算；更换计量仅表，需经甲乙双</w:t>
      </w:r>
      <w:r>
        <w:rPr>
          <w:rFonts w:hint="eastAsia" w:ascii="宋体" w:hAnsi="宋体" w:cs="宋体"/>
          <w:spacing w:val="-5"/>
          <w:sz w:val="24"/>
          <w:highlight w:val="none"/>
        </w:rPr>
        <w:t>方确认表底读数及记录更换具体时间，新更换的计量仪表需有检验合格证。</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2"/>
          <w:sz w:val="24"/>
          <w:highlight w:val="none"/>
        </w:rPr>
        <w:t>第十九条</w:t>
      </w:r>
      <w:r>
        <w:rPr>
          <w:rFonts w:hint="eastAsia" w:ascii="宋体" w:hAnsi="宋体" w:cs="宋体"/>
          <w:spacing w:val="2"/>
          <w:sz w:val="24"/>
          <w:highlight w:val="none"/>
        </w:rPr>
        <w:t xml:space="preserve"> </w:t>
      </w:r>
      <w:r>
        <w:rPr>
          <w:rFonts w:hint="eastAsia" w:ascii="宋体" w:hAnsi="宋体" w:cs="宋体"/>
          <w:b/>
          <w:bCs/>
          <w:spacing w:val="2"/>
          <w:sz w:val="24"/>
          <w:highlight w:val="none"/>
        </w:rPr>
        <w:t>设备的停止运行/关闭</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5"/>
          <w:sz w:val="24"/>
          <w:highlight w:val="none"/>
        </w:rPr>
        <w:t>19.1  在本合同有效期间，如果因甲方</w:t>
      </w:r>
      <w:r>
        <w:rPr>
          <w:rFonts w:hint="eastAsia" w:ascii="宋体" w:hAnsi="宋体" w:cs="宋体"/>
          <w:spacing w:val="-6"/>
          <w:sz w:val="24"/>
          <w:highlight w:val="none"/>
        </w:rPr>
        <w:t>对项目有关的能源系统进行大修或因建筑物改造，或甲方的</w:t>
      </w:r>
      <w:r>
        <w:rPr>
          <w:rFonts w:hint="eastAsia" w:ascii="宋体" w:hAnsi="宋体" w:cs="宋体"/>
          <w:spacing w:val="-5"/>
          <w:sz w:val="24"/>
          <w:highlight w:val="none"/>
        </w:rPr>
        <w:t>其他原因致项目设备停止运行/关闭，甲方应至少提前</w:t>
      </w:r>
      <w:r>
        <w:rPr>
          <w:rFonts w:hint="eastAsia" w:ascii="宋体" w:hAnsi="宋体" w:cs="宋体"/>
          <w:spacing w:val="-5"/>
          <w:sz w:val="24"/>
          <w:highlight w:val="none"/>
          <w:u w:val="single"/>
        </w:rPr>
        <w:t>60天</w:t>
      </w:r>
      <w:r>
        <w:rPr>
          <w:rFonts w:hint="eastAsia" w:ascii="宋体" w:hAnsi="宋体" w:cs="宋体"/>
          <w:spacing w:val="-5"/>
          <w:sz w:val="24"/>
          <w:highlight w:val="none"/>
        </w:rPr>
        <w:t>通知乙方，对设备作出妥善安排。</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4"/>
          <w:sz w:val="24"/>
          <w:highlight w:val="none"/>
        </w:rPr>
        <w:t>19.2</w:t>
      </w:r>
      <w:r>
        <w:rPr>
          <w:rFonts w:hint="eastAsia" w:ascii="宋体" w:hAnsi="宋体" w:cs="宋体"/>
          <w:spacing w:val="69"/>
          <w:sz w:val="24"/>
          <w:highlight w:val="none"/>
        </w:rPr>
        <w:t xml:space="preserve"> </w:t>
      </w:r>
      <w:r>
        <w:rPr>
          <w:rFonts w:hint="eastAsia" w:ascii="宋体" w:hAnsi="宋体" w:cs="宋体"/>
          <w:spacing w:val="-4"/>
          <w:sz w:val="24"/>
          <w:highlight w:val="none"/>
        </w:rPr>
        <w:t>因甲方的土地或建筑物被征收征用或因其他原因导致设备停止运行，甲</w:t>
      </w:r>
      <w:r>
        <w:rPr>
          <w:rFonts w:hint="eastAsia" w:ascii="宋体" w:hAnsi="宋体" w:cs="宋体"/>
          <w:spacing w:val="-5"/>
          <w:sz w:val="24"/>
          <w:highlight w:val="none"/>
        </w:rPr>
        <w:t>方应至少提前</w:t>
      </w:r>
      <w:r>
        <w:rPr>
          <w:rFonts w:hint="eastAsia" w:ascii="宋体" w:hAnsi="宋体" w:cs="宋体"/>
          <w:spacing w:val="-5"/>
          <w:sz w:val="24"/>
          <w:highlight w:val="none"/>
          <w:u w:val="single"/>
        </w:rPr>
        <w:t>60</w:t>
      </w:r>
      <w:r>
        <w:rPr>
          <w:rFonts w:hint="eastAsia" w:ascii="宋体" w:hAnsi="宋体" w:cs="宋体"/>
          <w:spacing w:val="-30"/>
          <w:sz w:val="24"/>
          <w:highlight w:val="none"/>
          <w:u w:val="single"/>
        </w:rPr>
        <w:t xml:space="preserve"> </w:t>
      </w:r>
      <w:r>
        <w:rPr>
          <w:rFonts w:hint="eastAsia" w:ascii="宋体" w:hAnsi="宋体" w:cs="宋体"/>
          <w:spacing w:val="-5"/>
          <w:sz w:val="24"/>
          <w:highlight w:val="none"/>
          <w:u w:val="single"/>
        </w:rPr>
        <w:t>天</w:t>
      </w:r>
      <w:r>
        <w:rPr>
          <w:rFonts w:hint="eastAsia" w:ascii="宋体" w:hAnsi="宋体" w:cs="宋体"/>
          <w:spacing w:val="-7"/>
          <w:sz w:val="24"/>
          <w:highlight w:val="none"/>
        </w:rPr>
        <w:t>通知乙方，但遇紧急情况除外，遇有紧急情况应及时和尽可能全面地</w:t>
      </w:r>
      <w:r>
        <w:rPr>
          <w:rFonts w:hint="eastAsia" w:ascii="宋体" w:hAnsi="宋体" w:cs="宋体"/>
          <w:spacing w:val="-8"/>
          <w:sz w:val="24"/>
          <w:highlight w:val="none"/>
        </w:rPr>
        <w:t>向乙方通报情况。</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2"/>
          <w:sz w:val="24"/>
          <w:highlight w:val="none"/>
        </w:rPr>
        <w:t>19.3</w:t>
      </w:r>
      <w:r>
        <w:rPr>
          <w:rFonts w:hint="eastAsia" w:ascii="宋体" w:hAnsi="宋体" w:cs="宋体"/>
          <w:spacing w:val="69"/>
          <w:sz w:val="24"/>
          <w:highlight w:val="none"/>
        </w:rPr>
        <w:t xml:space="preserve"> </w:t>
      </w:r>
      <w:r>
        <w:rPr>
          <w:rFonts w:hint="eastAsia" w:ascii="宋体" w:hAnsi="宋体" w:cs="宋体"/>
          <w:spacing w:val="-2"/>
          <w:sz w:val="24"/>
          <w:highlight w:val="none"/>
        </w:rPr>
        <w:t>任何停止或关闭行为都不能减轻或影响甲方的付款义务。如果因甲方关闭或停止设</w:t>
      </w:r>
      <w:r>
        <w:rPr>
          <w:rFonts w:hint="eastAsia" w:ascii="宋体" w:hAnsi="宋体" w:cs="宋体"/>
          <w:spacing w:val="-3"/>
          <w:sz w:val="24"/>
          <w:highlight w:val="none"/>
        </w:rPr>
        <w:t>备运行</w:t>
      </w:r>
      <w:r>
        <w:rPr>
          <w:rFonts w:hint="eastAsia" w:ascii="宋体" w:hAnsi="宋体" w:cs="宋体"/>
          <w:spacing w:val="-6"/>
          <w:sz w:val="24"/>
          <w:highlight w:val="none"/>
        </w:rPr>
        <w:t>而导致合同终止，甲方应向乙方支付本合同规定的全部款项。</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第二十条</w:t>
      </w:r>
      <w:r>
        <w:rPr>
          <w:rFonts w:hint="eastAsia" w:ascii="宋体" w:hAnsi="宋体" w:eastAsia="宋体" w:cs="宋体"/>
          <w:spacing w:val="2"/>
          <w:sz w:val="24"/>
          <w:szCs w:val="24"/>
          <w:highlight w:val="none"/>
        </w:rPr>
        <w:t xml:space="preserve"> </w:t>
      </w:r>
      <w:r>
        <w:rPr>
          <w:rFonts w:hint="eastAsia" w:ascii="宋体" w:hAnsi="宋体" w:eastAsia="宋体" w:cs="宋体"/>
          <w:b/>
          <w:bCs/>
          <w:spacing w:val="2"/>
          <w:sz w:val="24"/>
          <w:szCs w:val="24"/>
          <w:highlight w:val="none"/>
        </w:rPr>
        <w:t>合同的变更和转让</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2"/>
          <w:sz w:val="24"/>
          <w:highlight w:val="none"/>
        </w:rPr>
        <w:t>20.1</w:t>
      </w:r>
      <w:r>
        <w:rPr>
          <w:rFonts w:hint="eastAsia" w:ascii="宋体" w:hAnsi="宋体" w:cs="宋体"/>
          <w:spacing w:val="69"/>
          <w:sz w:val="24"/>
          <w:highlight w:val="none"/>
        </w:rPr>
        <w:t xml:space="preserve"> </w:t>
      </w:r>
      <w:r>
        <w:rPr>
          <w:rFonts w:hint="eastAsia" w:ascii="宋体" w:hAnsi="宋体" w:cs="宋体"/>
          <w:spacing w:val="-2"/>
          <w:sz w:val="24"/>
          <w:highlight w:val="none"/>
        </w:rPr>
        <w:t>经双方协商一致可以变更合同内容。</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20.2在本合同履行期间，如甲方将项目设备的所有权(或物业管理权)转移给第三方，则甲方应负责协调乙方与第三方的关系，保证本合同能继续履行。如甲方协调不成功，则按照本合同规定向乙方全额支付节能服务费。</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20.3乙方收取节能服务费的权利在项目竣工验收合格并移交甲方后，乙方有权转让给任何第三方，转让之前乙方应当书面通知甲方，甲方应出具书面确认回函，并按照乙方的通知向节能服务费的受让人付款。乙方亦可将本合同中的节能服务费(或称：未来收益权)设定质押担保或向银行贴现，用于节能项目的融资。</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第二十一条</w:t>
      </w:r>
      <w:r>
        <w:rPr>
          <w:rFonts w:hint="eastAsia" w:ascii="宋体" w:hAnsi="宋体" w:eastAsia="宋体" w:cs="宋体"/>
          <w:spacing w:val="26"/>
          <w:sz w:val="24"/>
          <w:szCs w:val="24"/>
          <w:highlight w:val="none"/>
        </w:rPr>
        <w:t xml:space="preserve"> </w:t>
      </w:r>
      <w:r>
        <w:rPr>
          <w:rFonts w:hint="eastAsia" w:ascii="宋体" w:hAnsi="宋体" w:eastAsia="宋体" w:cs="宋体"/>
          <w:b/>
          <w:bCs/>
          <w:spacing w:val="1"/>
          <w:sz w:val="24"/>
          <w:szCs w:val="24"/>
          <w:highlight w:val="none"/>
        </w:rPr>
        <w:t>合同的终止</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21.1</w:t>
      </w:r>
      <w:r>
        <w:rPr>
          <w:rFonts w:hint="eastAsia" w:ascii="宋体" w:hAnsi="宋体" w:cs="宋体"/>
          <w:spacing w:val="86"/>
          <w:sz w:val="24"/>
          <w:highlight w:val="none"/>
        </w:rPr>
        <w:t xml:space="preserve"> </w:t>
      </w:r>
      <w:r>
        <w:rPr>
          <w:rFonts w:hint="eastAsia" w:ascii="宋体" w:hAnsi="宋体" w:cs="宋体"/>
          <w:spacing w:val="-6"/>
          <w:sz w:val="24"/>
          <w:highlight w:val="none"/>
        </w:rPr>
        <w:t>由于一方不履行本合同规定的义务或者有《中华人民共和国民法典》规定的情形</w:t>
      </w:r>
      <w:r>
        <w:rPr>
          <w:rFonts w:hint="eastAsia" w:ascii="宋体" w:hAnsi="宋体" w:cs="宋体"/>
          <w:spacing w:val="-9"/>
          <w:sz w:val="24"/>
          <w:highlight w:val="none"/>
        </w:rPr>
        <w:t>之一的，导致项目无法进展，另一方有权解除合同。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
          <w:sz w:val="24"/>
          <w:highlight w:val="none"/>
        </w:rPr>
        <w:t>21.2</w:t>
      </w:r>
      <w:r>
        <w:rPr>
          <w:rFonts w:hint="eastAsia" w:ascii="宋体" w:hAnsi="宋体" w:cs="宋体"/>
          <w:spacing w:val="69"/>
          <w:sz w:val="24"/>
          <w:highlight w:val="none"/>
        </w:rPr>
        <w:t xml:space="preserve"> </w:t>
      </w:r>
      <w:r>
        <w:rPr>
          <w:rFonts w:hint="eastAsia" w:ascii="宋体" w:hAnsi="宋体" w:cs="宋体"/>
          <w:spacing w:val="-1"/>
          <w:sz w:val="24"/>
          <w:highlight w:val="none"/>
        </w:rPr>
        <w:t>在项目建设竣工验收合格之前，如</w:t>
      </w:r>
      <w:r>
        <w:rPr>
          <w:rFonts w:hint="eastAsia" w:ascii="宋体" w:hAnsi="宋体" w:cs="宋体"/>
          <w:spacing w:val="-2"/>
          <w:sz w:val="24"/>
          <w:highlight w:val="none"/>
        </w:rPr>
        <w:t>果甲方违约导致合同不能履行或者甲方以自己的行为表</w:t>
      </w:r>
      <w:r>
        <w:rPr>
          <w:rFonts w:hint="eastAsia" w:ascii="宋体" w:hAnsi="宋体" w:cs="宋体"/>
          <w:spacing w:val="-6"/>
          <w:sz w:val="24"/>
          <w:highlight w:val="none"/>
        </w:rPr>
        <w:t>明不履行合同，乙方有权解除合同：如果乙方违约导致合同不能履行或者乙方以自己的行为表明不履行</w:t>
      </w:r>
      <w:r>
        <w:rPr>
          <w:rFonts w:hint="eastAsia" w:ascii="宋体" w:hAnsi="宋体" w:cs="宋体"/>
          <w:spacing w:val="-9"/>
          <w:sz w:val="24"/>
          <w:highlight w:val="none"/>
        </w:rPr>
        <w:t>合同，甲方有权解除合同。</w:t>
      </w:r>
    </w:p>
    <w:p>
      <w:pPr>
        <w:pStyle w:val="3"/>
        <w:widowControl/>
        <w:kinsoku w:val="0"/>
        <w:autoSpaceDE w:val="0"/>
        <w:autoSpaceDN w:val="0"/>
        <w:adjustRightInd w:val="0"/>
        <w:snapToGrid w:val="0"/>
        <w:spacing w:line="500" w:lineRule="exact"/>
        <w:ind w:firstLine="0"/>
        <w:textAlignment w:val="baseline"/>
        <w:rPr>
          <w:rFonts w:hint="eastAsia" w:ascii="宋体" w:hAnsi="宋体" w:cs="宋体"/>
          <w:sz w:val="24"/>
          <w:highlight w:val="none"/>
        </w:rPr>
      </w:pPr>
      <w:r>
        <w:rPr>
          <w:rFonts w:hint="eastAsia" w:ascii="宋体" w:hAnsi="宋体" w:cs="宋体"/>
          <w:spacing w:val="-13"/>
          <w:sz w:val="24"/>
          <w:highlight w:val="none"/>
        </w:rPr>
        <w:t>合同解除后，尚未履行的，终止履行：已经履行的，根据履行情况，可以要求恢复原状、采取其他补救</w:t>
      </w:r>
      <w:r>
        <w:rPr>
          <w:rFonts w:hint="eastAsia" w:ascii="宋体" w:hAnsi="宋体" w:cs="宋体"/>
          <w:spacing w:val="-10"/>
          <w:sz w:val="24"/>
          <w:highlight w:val="none"/>
        </w:rPr>
        <w:t>措施、并有权要求赔偿损失。</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5"/>
          <w:sz w:val="24"/>
          <w:highlight w:val="none"/>
        </w:rPr>
        <w:t>21.3</w:t>
      </w:r>
      <w:r>
        <w:rPr>
          <w:rFonts w:hint="eastAsia" w:ascii="宋体" w:hAnsi="宋体" w:cs="宋体"/>
          <w:spacing w:val="68"/>
          <w:w w:val="101"/>
          <w:sz w:val="24"/>
          <w:highlight w:val="none"/>
        </w:rPr>
        <w:t xml:space="preserve"> </w:t>
      </w:r>
      <w:r>
        <w:rPr>
          <w:rFonts w:hint="eastAsia" w:ascii="宋体" w:hAnsi="宋体" w:cs="宋体"/>
          <w:spacing w:val="-5"/>
          <w:sz w:val="24"/>
          <w:highlight w:val="none"/>
        </w:rPr>
        <w:t>项目验收合格后，甲方不得以任何理由提出解</w:t>
      </w:r>
      <w:r>
        <w:rPr>
          <w:rFonts w:hint="eastAsia" w:ascii="宋体" w:hAnsi="宋体" w:cs="宋体"/>
          <w:spacing w:val="-6"/>
          <w:sz w:val="24"/>
          <w:highlight w:val="none"/>
        </w:rPr>
        <w:t>除合同。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5"/>
          <w:sz w:val="24"/>
          <w:highlight w:val="none"/>
        </w:rPr>
        <w:t>21.4  在本合同履行期间，甲方可以随时选择一次性付清乙方节能服务费，本合同终止。</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4"/>
          <w:sz w:val="24"/>
          <w:highlight w:val="none"/>
        </w:rPr>
        <w:t>21.5</w:t>
      </w:r>
      <w:r>
        <w:rPr>
          <w:rFonts w:hint="eastAsia" w:ascii="宋体" w:hAnsi="宋体" w:cs="宋体"/>
          <w:spacing w:val="59"/>
          <w:sz w:val="24"/>
          <w:highlight w:val="none"/>
        </w:rPr>
        <w:t xml:space="preserve"> </w:t>
      </w:r>
      <w:r>
        <w:rPr>
          <w:rFonts w:hint="eastAsia" w:ascii="宋体" w:hAnsi="宋体" w:cs="宋体"/>
          <w:spacing w:val="-4"/>
          <w:sz w:val="24"/>
          <w:highlight w:val="none"/>
        </w:rPr>
        <w:t>本合同生效后满</w:t>
      </w:r>
      <w:r>
        <w:rPr>
          <w:rFonts w:hint="eastAsia" w:ascii="宋体" w:hAnsi="宋体" w:cs="宋体"/>
          <w:spacing w:val="-67"/>
          <w:sz w:val="24"/>
          <w:highlight w:val="none"/>
        </w:rPr>
        <w:t xml:space="preserve"> </w:t>
      </w:r>
      <w:r>
        <w:rPr>
          <w:rFonts w:hint="eastAsia" w:ascii="宋体" w:hAnsi="宋体" w:cs="宋体"/>
          <w:spacing w:val="-62"/>
          <w:sz w:val="24"/>
          <w:highlight w:val="none"/>
          <w:u w:val="single"/>
        </w:rPr>
        <w:t xml:space="preserve"> </w:t>
      </w:r>
      <w:r>
        <w:rPr>
          <w:rFonts w:hint="eastAsia" w:ascii="宋体" w:hAnsi="宋体" w:cs="宋体"/>
          <w:spacing w:val="-4"/>
          <w:sz w:val="24"/>
          <w:highlight w:val="none"/>
          <w:u w:val="single"/>
        </w:rPr>
        <w:t>120天</w:t>
      </w:r>
      <w:r>
        <w:rPr>
          <w:rFonts w:hint="eastAsia" w:ascii="宋体" w:hAnsi="宋体" w:cs="宋体"/>
          <w:spacing w:val="-4"/>
          <w:sz w:val="24"/>
          <w:highlight w:val="none"/>
        </w:rPr>
        <w:t>未实际履行，本合同终止履行，任何一方欲</w:t>
      </w:r>
      <w:r>
        <w:rPr>
          <w:rFonts w:hint="eastAsia" w:ascii="宋体" w:hAnsi="宋体" w:cs="宋体"/>
          <w:spacing w:val="-5"/>
          <w:sz w:val="24"/>
          <w:highlight w:val="none"/>
        </w:rPr>
        <w:t>启动履行，应当取得对方</w:t>
      </w:r>
      <w:r>
        <w:rPr>
          <w:rFonts w:hint="eastAsia" w:ascii="宋体" w:hAnsi="宋体" w:cs="宋体"/>
          <w:spacing w:val="-8"/>
          <w:sz w:val="24"/>
          <w:highlight w:val="none"/>
        </w:rPr>
        <w:t>书面认可，本合同可继续履行。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7"/>
          <w:sz w:val="24"/>
          <w:highlight w:val="none"/>
        </w:rPr>
        <w:t>21.6</w:t>
      </w:r>
      <w:r>
        <w:rPr>
          <w:rFonts w:hint="eastAsia" w:ascii="宋体" w:hAnsi="宋体" w:cs="宋体"/>
          <w:spacing w:val="80"/>
          <w:sz w:val="24"/>
          <w:highlight w:val="none"/>
        </w:rPr>
        <w:t xml:space="preserve"> </w:t>
      </w:r>
      <w:r>
        <w:rPr>
          <w:rFonts w:hint="eastAsia" w:ascii="宋体" w:hAnsi="宋体" w:cs="宋体"/>
          <w:spacing w:val="-7"/>
          <w:sz w:val="24"/>
          <w:highlight w:val="none"/>
        </w:rPr>
        <w:t>经双方协商一致，本合同可以提前终止。</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第二十二条</w:t>
      </w:r>
      <w:r>
        <w:rPr>
          <w:rFonts w:hint="eastAsia" w:ascii="宋体" w:hAnsi="宋体" w:eastAsia="宋体" w:cs="宋体"/>
          <w:spacing w:val="2"/>
          <w:sz w:val="24"/>
          <w:szCs w:val="24"/>
          <w:highlight w:val="none"/>
        </w:rPr>
        <w:t xml:space="preserve"> </w:t>
      </w:r>
      <w:r>
        <w:rPr>
          <w:rFonts w:hint="eastAsia" w:ascii="宋体" w:hAnsi="宋体" w:eastAsia="宋体" w:cs="宋体"/>
          <w:b/>
          <w:bCs/>
          <w:spacing w:val="2"/>
          <w:sz w:val="24"/>
          <w:szCs w:val="24"/>
          <w:highlight w:val="none"/>
        </w:rPr>
        <w:t>保密和知识产权</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2"/>
          <w:sz w:val="24"/>
          <w:highlight w:val="none"/>
        </w:rPr>
        <w:t>22.1</w:t>
      </w:r>
      <w:r>
        <w:rPr>
          <w:rFonts w:hint="eastAsia" w:ascii="宋体" w:hAnsi="宋体" w:cs="宋体"/>
          <w:spacing w:val="68"/>
          <w:w w:val="101"/>
          <w:sz w:val="24"/>
          <w:highlight w:val="none"/>
        </w:rPr>
        <w:t xml:space="preserve"> </w:t>
      </w:r>
      <w:r>
        <w:rPr>
          <w:rFonts w:hint="eastAsia" w:ascii="宋体" w:hAnsi="宋体" w:cs="宋体"/>
          <w:spacing w:val="-2"/>
          <w:sz w:val="24"/>
          <w:highlight w:val="none"/>
        </w:rPr>
        <w:t>甲方不得对第三方泄漏本合同内容及乙方所提供的相关技术资料，若因泄漏本合同内</w:t>
      </w:r>
      <w:r>
        <w:rPr>
          <w:rFonts w:hint="eastAsia" w:ascii="宋体" w:hAnsi="宋体" w:cs="宋体"/>
          <w:spacing w:val="-3"/>
          <w:sz w:val="24"/>
          <w:highlight w:val="none"/>
        </w:rPr>
        <w:t>容及</w:t>
      </w:r>
      <w:r>
        <w:rPr>
          <w:rFonts w:hint="eastAsia" w:ascii="宋体" w:hAnsi="宋体" w:cs="宋体"/>
          <w:spacing w:val="-2"/>
          <w:sz w:val="24"/>
          <w:highlight w:val="none"/>
        </w:rPr>
        <w:t>乙方所提供的相关技术资料给乙方带来的经济损失，由甲方负责向乙方进行赔偿。乙方对知悉甲方的</w:t>
      </w:r>
      <w:r>
        <w:rPr>
          <w:rFonts w:hint="eastAsia" w:ascii="宋体" w:hAnsi="宋体" w:cs="宋体"/>
          <w:spacing w:val="-3"/>
          <w:sz w:val="24"/>
          <w:highlight w:val="none"/>
        </w:rPr>
        <w:t>相关技术资料承担对等保密义务。</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4"/>
          <w:sz w:val="24"/>
          <w:highlight w:val="none"/>
        </w:rPr>
        <w:t>22.2  因执行本合同的需要，乙方提供的与本合同有关的设备、材料、工序工艺及其他知识产权，</w:t>
      </w:r>
      <w:r>
        <w:rPr>
          <w:rFonts w:hint="eastAsia" w:ascii="宋体" w:hAnsi="宋体" w:cs="宋体"/>
          <w:spacing w:val="18"/>
          <w:sz w:val="24"/>
          <w:highlight w:val="none"/>
        </w:rPr>
        <w:t>应保障在使用时不会发生侵犯第三方专利权、商业机密等情况。若发生侵害第三方权利的情</w:t>
      </w:r>
      <w:r>
        <w:rPr>
          <w:rFonts w:hint="eastAsia" w:ascii="宋体" w:hAnsi="宋体" w:cs="宋体"/>
          <w:spacing w:val="17"/>
          <w:sz w:val="24"/>
          <w:highlight w:val="none"/>
        </w:rPr>
        <w:t>况，乙方</w:t>
      </w:r>
      <w:r>
        <w:rPr>
          <w:rFonts w:hint="eastAsia" w:ascii="宋体" w:hAnsi="宋体" w:cs="宋体"/>
          <w:spacing w:val="19"/>
          <w:sz w:val="24"/>
          <w:highlight w:val="none"/>
        </w:rPr>
        <w:t>应负责与第三方交涉，并承担由此产生的全</w:t>
      </w:r>
      <w:r>
        <w:rPr>
          <w:rFonts w:hint="eastAsia" w:ascii="宋体" w:hAnsi="宋体" w:cs="宋体"/>
          <w:spacing w:val="18"/>
          <w:sz w:val="24"/>
          <w:highlight w:val="none"/>
        </w:rPr>
        <w:t>部法律和经济责任，并对因为该侵权行为给对方造成的损</w:t>
      </w:r>
      <w:r>
        <w:rPr>
          <w:rFonts w:hint="eastAsia" w:ascii="宋体" w:hAnsi="宋体" w:cs="宋体"/>
          <w:spacing w:val="-10"/>
          <w:sz w:val="24"/>
          <w:highlight w:val="none"/>
        </w:rPr>
        <w:t>失承担赔偿责任。</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2"/>
          <w:sz w:val="24"/>
          <w:highlight w:val="none"/>
        </w:rPr>
        <w:t>22.3</w:t>
      </w:r>
      <w:r>
        <w:rPr>
          <w:rFonts w:hint="eastAsia" w:ascii="宋体" w:hAnsi="宋体" w:cs="宋体"/>
          <w:spacing w:val="56"/>
          <w:sz w:val="24"/>
          <w:highlight w:val="none"/>
        </w:rPr>
        <w:t xml:space="preserve"> </w:t>
      </w:r>
      <w:r>
        <w:rPr>
          <w:rFonts w:hint="eastAsia" w:ascii="宋体" w:hAnsi="宋体" w:cs="宋体"/>
          <w:spacing w:val="-12"/>
          <w:sz w:val="24"/>
          <w:highlight w:val="none"/>
        </w:rPr>
        <w:t>乙方应保证交付的工作成果不侵犯第三方的权利。若发生侵害第三方权利的情况，乙方应</w:t>
      </w:r>
      <w:r>
        <w:rPr>
          <w:rFonts w:hint="eastAsia" w:ascii="宋体" w:hAnsi="宋体" w:cs="宋体"/>
          <w:spacing w:val="-14"/>
          <w:sz w:val="24"/>
          <w:highlight w:val="none"/>
        </w:rPr>
        <w:t>负责与第三方交涉，并承担由此产生的全部法律和经济责任，并对因为该侵权行为给甲方</w:t>
      </w:r>
      <w:r>
        <w:rPr>
          <w:rFonts w:hint="eastAsia" w:ascii="宋体" w:hAnsi="宋体" w:cs="宋体"/>
          <w:spacing w:val="-15"/>
          <w:sz w:val="24"/>
          <w:highlight w:val="none"/>
        </w:rPr>
        <w:t>造成的损失</w:t>
      </w:r>
      <w:r>
        <w:rPr>
          <w:rFonts w:hint="eastAsia" w:ascii="宋体" w:hAnsi="宋体" w:cs="宋体"/>
          <w:spacing w:val="-10"/>
          <w:sz w:val="24"/>
          <w:highlight w:val="none"/>
        </w:rPr>
        <w:t>承担赔偿责任。</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22.4</w:t>
      </w:r>
      <w:r>
        <w:rPr>
          <w:rFonts w:hint="eastAsia" w:ascii="宋体" w:hAnsi="宋体" w:cs="宋体"/>
          <w:spacing w:val="33"/>
          <w:w w:val="101"/>
          <w:sz w:val="24"/>
          <w:highlight w:val="none"/>
        </w:rPr>
        <w:t xml:space="preserve"> </w:t>
      </w:r>
      <w:r>
        <w:rPr>
          <w:rFonts w:hint="eastAsia" w:ascii="宋体" w:hAnsi="宋体" w:cs="宋体"/>
          <w:spacing w:val="-11"/>
          <w:sz w:val="24"/>
          <w:highlight w:val="none"/>
        </w:rPr>
        <w:t>在本合同执行过程中，乙方相关人</w:t>
      </w:r>
      <w:r>
        <w:rPr>
          <w:rFonts w:hint="eastAsia" w:ascii="宋体" w:hAnsi="宋体" w:cs="宋体"/>
          <w:spacing w:val="-12"/>
          <w:sz w:val="24"/>
          <w:highlight w:val="none"/>
        </w:rPr>
        <w:t>员因履行义务或者主要利用甲方的物质技术条件所产生</w:t>
      </w:r>
      <w:r>
        <w:rPr>
          <w:rFonts w:hint="eastAsia" w:ascii="宋体" w:hAnsi="宋体" w:cs="宋体"/>
          <w:spacing w:val="-17"/>
          <w:sz w:val="24"/>
          <w:highlight w:val="none"/>
        </w:rPr>
        <w:t>的智力开发成果的知识产权归乙方所有，包括但不限于国内外申请专利的权利，商标和标识设计，科技论文及其他作品的著作权，商业秘密的权利，商品名称和商品的专用权。乙方允许甲方无偿在其业务范</w:t>
      </w:r>
      <w:r>
        <w:rPr>
          <w:rFonts w:hint="eastAsia" w:ascii="宋体" w:hAnsi="宋体" w:cs="宋体"/>
          <w:spacing w:val="-20"/>
          <w:sz w:val="24"/>
          <w:highlight w:val="none"/>
        </w:rPr>
        <w:t>围内可充分自有的利用这些专利</w:t>
      </w:r>
      <w:r>
        <w:rPr>
          <w:rFonts w:hint="eastAsia" w:ascii="宋体" w:hAnsi="宋体" w:cs="宋体"/>
          <w:spacing w:val="-20"/>
          <w:sz w:val="24"/>
          <w:highlight w:val="none"/>
          <w:lang w:eastAsia="zh-CN"/>
        </w:rPr>
        <w:t>、</w:t>
      </w:r>
      <w:r>
        <w:rPr>
          <w:rFonts w:hint="eastAsia" w:ascii="宋体" w:hAnsi="宋体" w:cs="宋体"/>
          <w:spacing w:val="-20"/>
          <w:sz w:val="24"/>
          <w:highlight w:val="none"/>
        </w:rPr>
        <w:t>版权</w:t>
      </w:r>
      <w:r>
        <w:rPr>
          <w:rFonts w:hint="eastAsia" w:ascii="宋体" w:hAnsi="宋体" w:cs="宋体"/>
          <w:spacing w:val="-20"/>
          <w:sz w:val="24"/>
          <w:highlight w:val="none"/>
          <w:lang w:eastAsia="zh-CN"/>
        </w:rPr>
        <w:t>、</w:t>
      </w:r>
      <w:r>
        <w:rPr>
          <w:rFonts w:hint="eastAsia" w:ascii="宋体" w:hAnsi="宋体" w:cs="宋体"/>
          <w:spacing w:val="-20"/>
          <w:sz w:val="24"/>
          <w:highlight w:val="none"/>
        </w:rPr>
        <w:t>商标</w:t>
      </w:r>
      <w:r>
        <w:rPr>
          <w:rFonts w:hint="eastAsia" w:ascii="宋体" w:hAnsi="宋体" w:cs="宋体"/>
          <w:spacing w:val="-20"/>
          <w:sz w:val="24"/>
          <w:highlight w:val="none"/>
          <w:lang w:eastAsia="zh-CN"/>
        </w:rPr>
        <w:t>、</w:t>
      </w:r>
      <w:r>
        <w:rPr>
          <w:rFonts w:hint="eastAsia" w:ascii="宋体" w:hAnsi="宋体" w:cs="宋体"/>
          <w:spacing w:val="-20"/>
          <w:sz w:val="24"/>
          <w:highlight w:val="none"/>
        </w:rPr>
        <w:t>商业秘密进行生产、经营。乙</w:t>
      </w:r>
      <w:r>
        <w:rPr>
          <w:rFonts w:hint="eastAsia" w:ascii="宋体" w:hAnsi="宋体" w:cs="宋体"/>
          <w:spacing w:val="-21"/>
          <w:sz w:val="24"/>
          <w:highlight w:val="none"/>
        </w:rPr>
        <w:t>方应根据甲方的要求，提供</w:t>
      </w:r>
      <w:r>
        <w:rPr>
          <w:rFonts w:hint="eastAsia" w:ascii="宋体" w:hAnsi="宋体" w:cs="宋体"/>
          <w:spacing w:val="-13"/>
          <w:sz w:val="24"/>
          <w:highlight w:val="none"/>
        </w:rPr>
        <w:t>一切必要的信息和采取必要的行动以协助甲方行使前述权利。</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第二十三条 保险</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
          <w:sz w:val="24"/>
          <w:highlight w:val="none"/>
        </w:rPr>
        <w:t>23.1  投保种类；投保未来收益权保险，节能量保险。</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z w:val="24"/>
          <w:highlight w:val="none"/>
        </w:rPr>
        <w:t>23.2</w:t>
      </w:r>
      <w:r>
        <w:rPr>
          <w:rFonts w:hint="eastAsia" w:ascii="宋体" w:hAnsi="宋体" w:cs="宋体"/>
          <w:spacing w:val="76"/>
          <w:sz w:val="24"/>
          <w:highlight w:val="none"/>
        </w:rPr>
        <w:t xml:space="preserve"> </w:t>
      </w:r>
      <w:r>
        <w:rPr>
          <w:rFonts w:hint="eastAsia" w:ascii="宋体" w:hAnsi="宋体" w:cs="宋体"/>
          <w:sz w:val="24"/>
          <w:highlight w:val="none"/>
        </w:rPr>
        <w:t>投保人为节能服务公司，受益人为</w:t>
      </w:r>
      <w:r>
        <w:rPr>
          <w:rFonts w:hint="eastAsia" w:ascii="宋体" w:hAnsi="宋体" w:cs="宋体"/>
          <w:spacing w:val="6"/>
          <w:sz w:val="24"/>
          <w:highlight w:val="none"/>
          <w:u w:val="single"/>
        </w:rPr>
        <w:t xml:space="preserve">        </w:t>
      </w:r>
      <w:r>
        <w:rPr>
          <w:rFonts w:hint="eastAsia" w:ascii="宋体" w:hAnsi="宋体" w:cs="宋体"/>
          <w:spacing w:val="-55"/>
          <w:sz w:val="24"/>
          <w:highlight w:val="none"/>
        </w:rPr>
        <w:t xml:space="preserve"> </w:t>
      </w:r>
      <w:r>
        <w:rPr>
          <w:rFonts w:hint="eastAsia" w:ascii="宋体" w:hAnsi="宋体" w:cs="宋体"/>
          <w:sz w:val="24"/>
          <w:highlight w:val="none"/>
        </w:rPr>
        <w:t>。</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30"/>
          <w:sz w:val="24"/>
          <w:highlight w:val="none"/>
        </w:rPr>
        <w:t>第二十四条担保</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24.1</w:t>
      </w:r>
      <w:r>
        <w:rPr>
          <w:rFonts w:hint="eastAsia" w:ascii="宋体" w:hAnsi="宋体" w:cs="宋体"/>
          <w:spacing w:val="43"/>
          <w:w w:val="101"/>
          <w:sz w:val="24"/>
          <w:highlight w:val="none"/>
        </w:rPr>
        <w:t xml:space="preserve"> </w:t>
      </w:r>
      <w:r>
        <w:rPr>
          <w:rFonts w:hint="eastAsia" w:ascii="宋体" w:hAnsi="宋体" w:cs="宋体"/>
          <w:spacing w:val="-11"/>
          <w:sz w:val="24"/>
          <w:highlight w:val="none"/>
        </w:rPr>
        <w:t>甲方应为履行本合同向乙方提供必要的第三方保证</w:t>
      </w:r>
      <w:r>
        <w:rPr>
          <w:rFonts w:hint="eastAsia" w:ascii="宋体" w:hAnsi="宋体" w:cs="宋体"/>
          <w:spacing w:val="-12"/>
          <w:sz w:val="24"/>
          <w:highlight w:val="none"/>
        </w:rPr>
        <w:t>担保或财产抵押，如甲方不能按期如数</w:t>
      </w:r>
      <w:r>
        <w:rPr>
          <w:rFonts w:hint="eastAsia" w:ascii="宋体" w:hAnsi="宋体" w:cs="宋体"/>
          <w:sz w:val="24"/>
          <w:highlight w:val="none"/>
        </w:rPr>
        <w:t xml:space="preserve"> </w:t>
      </w:r>
      <w:r>
        <w:rPr>
          <w:rFonts w:hint="eastAsia" w:ascii="宋体" w:hAnsi="宋体" w:cs="宋体"/>
          <w:spacing w:val="-17"/>
          <w:sz w:val="24"/>
          <w:highlight w:val="none"/>
        </w:rPr>
        <w:t>向乙方支付节能</w:t>
      </w:r>
      <w:r>
        <w:rPr>
          <w:rFonts w:hint="eastAsia" w:ascii="宋体" w:hAnsi="宋体" w:cs="宋体"/>
          <w:spacing w:val="-17"/>
          <w:sz w:val="24"/>
          <w:highlight w:val="none"/>
          <w:lang w:val="en-US" w:eastAsia="zh-CN"/>
        </w:rPr>
        <w:t>服务费</w:t>
      </w:r>
      <w:r>
        <w:rPr>
          <w:rFonts w:hint="eastAsia" w:ascii="宋体" w:hAnsi="宋体" w:cs="宋体"/>
          <w:spacing w:val="-17"/>
          <w:sz w:val="24"/>
          <w:highlight w:val="none"/>
        </w:rPr>
        <w:t>，由担保方承担连带付款责任，乙方亦可行使抵押权。担保合同另行签订作为本</w:t>
      </w:r>
      <w:r>
        <w:rPr>
          <w:rFonts w:hint="eastAsia" w:ascii="宋体" w:hAnsi="宋体" w:cs="宋体"/>
          <w:spacing w:val="-10"/>
          <w:sz w:val="24"/>
          <w:highlight w:val="none"/>
        </w:rPr>
        <w:t>合同的附件五。</w:t>
      </w:r>
    </w:p>
    <w:p>
      <w:pPr>
        <w:widowControl/>
        <w:kinsoku w:val="0"/>
        <w:autoSpaceDE w:val="0"/>
        <w:autoSpaceDN w:val="0"/>
        <w:adjustRightInd w:val="0"/>
        <w:snapToGrid w:val="0"/>
        <w:spacing w:line="500" w:lineRule="exact"/>
        <w:textAlignment w:val="baseline"/>
        <w:outlineLvl w:val="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第二十五条不可抗力</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25.1</w:t>
      </w:r>
      <w:r>
        <w:rPr>
          <w:rFonts w:hint="eastAsia" w:ascii="宋体" w:hAnsi="宋体" w:cs="宋体"/>
          <w:spacing w:val="43"/>
          <w:w w:val="101"/>
          <w:sz w:val="24"/>
          <w:highlight w:val="none"/>
        </w:rPr>
        <w:t xml:space="preserve"> </w:t>
      </w:r>
      <w:r>
        <w:rPr>
          <w:rFonts w:hint="eastAsia" w:ascii="宋体" w:hAnsi="宋体" w:cs="宋体"/>
          <w:spacing w:val="-15"/>
          <w:sz w:val="24"/>
          <w:highlight w:val="none"/>
        </w:rPr>
        <w:t>由于地震、水灾、战争、暴乱及其他不能预见并且对其</w:t>
      </w:r>
      <w:r>
        <w:rPr>
          <w:rFonts w:hint="eastAsia" w:ascii="宋体" w:hAnsi="宋体" w:cs="宋体"/>
          <w:spacing w:val="-16"/>
          <w:sz w:val="24"/>
          <w:highlight w:val="none"/>
        </w:rPr>
        <w:t>发生和后果不能避免并不能克服的不</w:t>
      </w:r>
      <w:r>
        <w:rPr>
          <w:rFonts w:hint="eastAsia" w:ascii="宋体" w:hAnsi="宋体" w:cs="宋体"/>
          <w:spacing w:val="-17"/>
          <w:sz w:val="24"/>
          <w:highlight w:val="none"/>
        </w:rPr>
        <w:t>可抗力事件，直接导致本合同及附件的全部或部分不能履行时，遇有不可抗力事件的一方应立即将详细情况通知另一方，并随后提供事件详情的有效证明文件。按照不可抗力事件对履行合同的影响程度，由</w:t>
      </w:r>
      <w:r>
        <w:rPr>
          <w:rFonts w:hint="eastAsia" w:ascii="宋体" w:hAnsi="宋体" w:cs="宋体"/>
          <w:spacing w:val="-21"/>
          <w:sz w:val="24"/>
          <w:highlight w:val="none"/>
        </w:rPr>
        <w:t>甲、乙双方协商确定：延期履行或终止合同，或</w:t>
      </w:r>
      <w:r>
        <w:rPr>
          <w:rFonts w:hint="eastAsia" w:ascii="宋体" w:hAnsi="宋体" w:cs="宋体"/>
          <w:spacing w:val="-22"/>
          <w:sz w:val="24"/>
          <w:highlight w:val="none"/>
        </w:rPr>
        <w:t>部分免除责任。</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25.2</w:t>
      </w:r>
      <w:r>
        <w:rPr>
          <w:rFonts w:hint="eastAsia" w:ascii="宋体" w:hAnsi="宋体" w:cs="宋体"/>
          <w:spacing w:val="47"/>
          <w:w w:val="101"/>
          <w:sz w:val="24"/>
          <w:highlight w:val="none"/>
        </w:rPr>
        <w:t xml:space="preserve"> </w:t>
      </w:r>
      <w:r>
        <w:rPr>
          <w:rFonts w:hint="eastAsia" w:ascii="宋体" w:hAnsi="宋体" w:cs="宋体"/>
          <w:spacing w:val="-15"/>
          <w:sz w:val="24"/>
          <w:highlight w:val="none"/>
        </w:rPr>
        <w:t>延期履行，遇有不可抗力事件的一方中止履行，直至不可抗力事件结束，但中止最长时间不</w:t>
      </w:r>
      <w:r>
        <w:rPr>
          <w:rFonts w:hint="eastAsia" w:ascii="宋体" w:hAnsi="宋体" w:cs="宋体"/>
          <w:spacing w:val="-6"/>
          <w:sz w:val="24"/>
          <w:highlight w:val="none"/>
        </w:rPr>
        <w:t>超过</w:t>
      </w:r>
      <w:r>
        <w:rPr>
          <w:rFonts w:hint="eastAsia" w:ascii="宋体" w:hAnsi="宋体" w:cs="宋体"/>
          <w:spacing w:val="-6"/>
          <w:sz w:val="24"/>
          <w:highlight w:val="none"/>
          <w:u w:val="single"/>
        </w:rPr>
        <w:t>60天</w:t>
      </w:r>
      <w:r>
        <w:rPr>
          <w:rFonts w:hint="eastAsia" w:ascii="宋体" w:hAnsi="宋体" w:cs="宋体"/>
          <w:spacing w:val="-6"/>
          <w:sz w:val="24"/>
          <w:highlight w:val="none"/>
        </w:rPr>
        <w:t>，超过</w:t>
      </w:r>
      <w:r>
        <w:rPr>
          <w:rFonts w:hint="eastAsia" w:ascii="宋体" w:hAnsi="宋体" w:cs="宋体"/>
          <w:spacing w:val="-6"/>
          <w:sz w:val="24"/>
          <w:highlight w:val="none"/>
          <w:u w:val="single"/>
        </w:rPr>
        <w:t>60天</w:t>
      </w:r>
      <w:r>
        <w:rPr>
          <w:rFonts w:hint="eastAsia" w:ascii="宋体" w:hAnsi="宋体" w:cs="宋体"/>
          <w:spacing w:val="-6"/>
          <w:sz w:val="24"/>
          <w:highlight w:val="none"/>
        </w:rPr>
        <w:t>终止合同。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25.3</w:t>
      </w:r>
      <w:r>
        <w:rPr>
          <w:rFonts w:hint="eastAsia" w:ascii="宋体" w:hAnsi="宋体" w:cs="宋体"/>
          <w:spacing w:val="23"/>
          <w:w w:val="101"/>
          <w:sz w:val="24"/>
          <w:highlight w:val="none"/>
        </w:rPr>
        <w:t xml:space="preserve"> </w:t>
      </w:r>
      <w:r>
        <w:rPr>
          <w:rFonts w:hint="eastAsia" w:ascii="宋体" w:hAnsi="宋体" w:cs="宋体"/>
          <w:spacing w:val="-11"/>
          <w:sz w:val="24"/>
          <w:highlight w:val="none"/>
        </w:rPr>
        <w:t>遇有不可抗力事件的一方在通知另一方后</w:t>
      </w:r>
      <w:r>
        <w:rPr>
          <w:rFonts w:hint="eastAsia" w:ascii="宋体" w:hAnsi="宋体" w:cs="宋体"/>
          <w:spacing w:val="-11"/>
          <w:sz w:val="24"/>
          <w:highlight w:val="none"/>
          <w:u w:val="single"/>
        </w:rPr>
        <w:t>10天</w:t>
      </w:r>
      <w:r>
        <w:rPr>
          <w:rFonts w:hint="eastAsia" w:ascii="宋体" w:hAnsi="宋体" w:cs="宋体"/>
          <w:spacing w:val="-11"/>
          <w:sz w:val="24"/>
          <w:highlight w:val="none"/>
        </w:rPr>
        <w:t>内终止合同，任何一方将不对另</w:t>
      </w:r>
      <w:r>
        <w:rPr>
          <w:rFonts w:hint="eastAsia" w:ascii="宋体" w:hAnsi="宋体" w:cs="宋体"/>
          <w:spacing w:val="-12"/>
          <w:sz w:val="24"/>
          <w:highlight w:val="none"/>
        </w:rPr>
        <w:t>一方继续承</w:t>
      </w:r>
      <w:r>
        <w:rPr>
          <w:rFonts w:hint="eastAsia" w:ascii="宋体" w:hAnsi="宋体" w:cs="宋体"/>
          <w:spacing w:val="-17"/>
          <w:sz w:val="24"/>
          <w:highlight w:val="none"/>
        </w:rPr>
        <w:t>担义务，但甲方应向乙方支付款项的义务除外，仅仅发生不可抗力事件并不能必然减轻或影响甲方向乙</w:t>
      </w:r>
      <w:r>
        <w:rPr>
          <w:rFonts w:hint="eastAsia" w:ascii="宋体" w:hAnsi="宋体" w:cs="宋体"/>
          <w:spacing w:val="-10"/>
          <w:sz w:val="24"/>
          <w:highlight w:val="none"/>
        </w:rPr>
        <w:t>方付款的义务。</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25.4</w:t>
      </w:r>
      <w:r>
        <w:rPr>
          <w:rFonts w:hint="eastAsia" w:ascii="宋体" w:hAnsi="宋体" w:cs="宋体"/>
          <w:spacing w:val="23"/>
          <w:sz w:val="24"/>
          <w:highlight w:val="none"/>
        </w:rPr>
        <w:t xml:space="preserve"> </w:t>
      </w:r>
      <w:r>
        <w:rPr>
          <w:rFonts w:hint="eastAsia" w:ascii="宋体" w:hAnsi="宋体" w:cs="宋体"/>
          <w:spacing w:val="-11"/>
          <w:sz w:val="24"/>
          <w:highlight w:val="none"/>
        </w:rPr>
        <w:t>遇有不可抗力事件的一方应采取措施，避免损失的扩大</w:t>
      </w:r>
      <w:r>
        <w:rPr>
          <w:rFonts w:hint="eastAsia" w:ascii="宋体" w:hAnsi="宋体" w:cs="宋体"/>
          <w:spacing w:val="-12"/>
          <w:sz w:val="24"/>
          <w:highlight w:val="none"/>
        </w:rPr>
        <w:t>。如果因为未采取相应的措施而导</w:t>
      </w:r>
      <w:r>
        <w:rPr>
          <w:rFonts w:hint="eastAsia" w:ascii="宋体" w:hAnsi="宋体" w:cs="宋体"/>
          <w:spacing w:val="-15"/>
          <w:sz w:val="24"/>
          <w:highlight w:val="none"/>
        </w:rPr>
        <w:t>致损失扩大，应向另一方承担赔偿责任。</w:t>
      </w:r>
    </w:p>
    <w:p>
      <w:pPr>
        <w:pStyle w:val="3"/>
        <w:widowControl/>
        <w:kinsoku w:val="0"/>
        <w:autoSpaceDE w:val="0"/>
        <w:autoSpaceDN w:val="0"/>
        <w:adjustRightInd w:val="0"/>
        <w:snapToGrid w:val="0"/>
        <w:spacing w:line="500" w:lineRule="exact"/>
        <w:textAlignment w:val="baseline"/>
        <w:outlineLvl w:val="0"/>
        <w:rPr>
          <w:rFonts w:hint="eastAsia" w:ascii="宋体" w:hAnsi="宋体" w:cs="宋体"/>
          <w:sz w:val="24"/>
          <w:highlight w:val="none"/>
        </w:rPr>
      </w:pPr>
      <w:r>
        <w:rPr>
          <w:rFonts w:hint="eastAsia" w:ascii="宋体" w:hAnsi="宋体" w:cs="宋体"/>
          <w:b/>
          <w:bCs/>
          <w:spacing w:val="-8"/>
          <w:sz w:val="24"/>
          <w:highlight w:val="none"/>
        </w:rPr>
        <w:t>第二十七条</w:t>
      </w:r>
      <w:r>
        <w:rPr>
          <w:rFonts w:hint="eastAsia" w:ascii="宋体" w:hAnsi="宋体" w:cs="宋体"/>
          <w:spacing w:val="-8"/>
          <w:sz w:val="24"/>
          <w:highlight w:val="none"/>
        </w:rPr>
        <w:t xml:space="preserve"> </w:t>
      </w:r>
      <w:r>
        <w:rPr>
          <w:rFonts w:hint="eastAsia" w:ascii="宋体" w:hAnsi="宋体" w:cs="宋体"/>
          <w:b/>
          <w:bCs/>
          <w:spacing w:val="-8"/>
          <w:sz w:val="24"/>
          <w:highlight w:val="none"/>
        </w:rPr>
        <w:t>法律适用和争议的解决</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8"/>
          <w:sz w:val="24"/>
          <w:highlight w:val="none"/>
        </w:rPr>
        <w:t>26.1</w:t>
      </w:r>
      <w:r>
        <w:rPr>
          <w:rFonts w:hint="eastAsia" w:ascii="宋体" w:hAnsi="宋体" w:cs="宋体"/>
          <w:spacing w:val="54"/>
          <w:sz w:val="24"/>
          <w:highlight w:val="none"/>
        </w:rPr>
        <w:t xml:space="preserve"> </w:t>
      </w:r>
      <w:r>
        <w:rPr>
          <w:rFonts w:hint="eastAsia" w:ascii="宋体" w:hAnsi="宋体" w:cs="宋体"/>
          <w:spacing w:val="-18"/>
          <w:sz w:val="24"/>
          <w:highlight w:val="none"/>
        </w:rPr>
        <w:t>本合同的订立、履行和解释，应遵守中</w:t>
      </w:r>
      <w:r>
        <w:rPr>
          <w:rFonts w:hint="eastAsia" w:ascii="宋体" w:hAnsi="宋体" w:cs="宋体"/>
          <w:spacing w:val="-19"/>
          <w:sz w:val="24"/>
          <w:highlight w:val="none"/>
        </w:rPr>
        <w:t>华人民共和国法律、法规，并应遵守行业惯例。</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5"/>
          <w:sz w:val="24"/>
          <w:highlight w:val="none"/>
        </w:rPr>
        <w:t>26.2</w:t>
      </w:r>
      <w:r>
        <w:rPr>
          <w:rFonts w:hint="eastAsia" w:ascii="宋体" w:hAnsi="宋体" w:cs="宋体"/>
          <w:spacing w:val="34"/>
          <w:sz w:val="24"/>
          <w:highlight w:val="none"/>
        </w:rPr>
        <w:t xml:space="preserve"> </w:t>
      </w:r>
      <w:r>
        <w:rPr>
          <w:rFonts w:hint="eastAsia" w:ascii="宋体" w:hAnsi="宋体" w:cs="宋体"/>
          <w:spacing w:val="-15"/>
          <w:sz w:val="24"/>
          <w:highlight w:val="none"/>
        </w:rPr>
        <w:t>因本合同的履行、解释等引起的争议，双方应友好协商解决。如在一方提出</w:t>
      </w:r>
      <w:r>
        <w:rPr>
          <w:rFonts w:hint="eastAsia" w:ascii="宋体" w:hAnsi="宋体" w:cs="宋体"/>
          <w:spacing w:val="-16"/>
          <w:sz w:val="24"/>
          <w:highlight w:val="none"/>
        </w:rPr>
        <w:t>书面协商请求后</w:t>
      </w:r>
      <w:r>
        <w:rPr>
          <w:rFonts w:hint="eastAsia" w:ascii="宋体" w:hAnsi="宋体" w:cs="宋体"/>
          <w:spacing w:val="-15"/>
          <w:sz w:val="24"/>
          <w:highlight w:val="none"/>
          <w:u w:val="single"/>
        </w:rPr>
        <w:t>15日内</w:t>
      </w:r>
      <w:r>
        <w:rPr>
          <w:rFonts w:hint="eastAsia" w:ascii="宋体" w:hAnsi="宋体" w:cs="宋体"/>
          <w:spacing w:val="-15"/>
          <w:sz w:val="24"/>
          <w:highlight w:val="none"/>
        </w:rPr>
        <w:t>双方无法达成一致，任何一方均可选择</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(1)依法向项目所在地有管辖权的人民法院提起诉讼。</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
          <w:sz w:val="24"/>
          <w:highlight w:val="none"/>
        </w:rPr>
        <w:t>(2)将争议提交</w:t>
      </w:r>
      <w:r>
        <w:rPr>
          <w:rFonts w:hint="eastAsia" w:ascii="宋体" w:hAnsi="宋体" w:cs="宋体"/>
          <w:spacing w:val="9"/>
          <w:sz w:val="24"/>
          <w:highlight w:val="none"/>
          <w:u w:val="single"/>
        </w:rPr>
        <w:t xml:space="preserve">        </w:t>
      </w:r>
      <w:r>
        <w:rPr>
          <w:rFonts w:hint="eastAsia" w:ascii="宋体" w:hAnsi="宋体" w:cs="宋体"/>
          <w:spacing w:val="1"/>
          <w:sz w:val="24"/>
          <w:highlight w:val="none"/>
        </w:rPr>
        <w:t>仲裁委员会，按照该会的仲裁程序和规则进行仲裁。</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8"/>
          <w:sz w:val="24"/>
          <w:highlight w:val="none"/>
        </w:rPr>
        <w:t>27.3</w:t>
      </w:r>
      <w:r>
        <w:rPr>
          <w:rFonts w:hint="eastAsia" w:ascii="宋体" w:hAnsi="宋体" w:cs="宋体"/>
          <w:spacing w:val="44"/>
          <w:sz w:val="24"/>
          <w:highlight w:val="none"/>
        </w:rPr>
        <w:t xml:space="preserve"> </w:t>
      </w:r>
      <w:r>
        <w:rPr>
          <w:rFonts w:hint="eastAsia" w:ascii="宋体" w:hAnsi="宋体" w:cs="宋体"/>
          <w:spacing w:val="-18"/>
          <w:sz w:val="24"/>
          <w:highlight w:val="none"/>
        </w:rPr>
        <w:t>无论采用仲裁还是诉讼，由此产生的律师代理费、交通</w:t>
      </w:r>
      <w:r>
        <w:rPr>
          <w:rFonts w:hint="eastAsia" w:ascii="宋体" w:hAnsi="宋体" w:cs="宋体"/>
          <w:spacing w:val="-19"/>
          <w:sz w:val="24"/>
          <w:highlight w:val="none"/>
        </w:rPr>
        <w:t>差旅费、举证费、鉴定费及其他与仲裁</w:t>
      </w:r>
      <w:r>
        <w:rPr>
          <w:rFonts w:hint="eastAsia" w:ascii="宋体" w:hAnsi="宋体" w:cs="宋体"/>
          <w:spacing w:val="-16"/>
          <w:sz w:val="24"/>
          <w:highlight w:val="none"/>
        </w:rPr>
        <w:t>或诉讼相关的费用，均由败诉方承担。</w:t>
      </w:r>
    </w:p>
    <w:p>
      <w:pPr>
        <w:widowControl/>
        <w:kinsoku w:val="0"/>
        <w:autoSpaceDE w:val="0"/>
        <w:autoSpaceDN w:val="0"/>
        <w:adjustRightInd w:val="0"/>
        <w:snapToGrid w:val="0"/>
        <w:spacing w:line="500" w:lineRule="exact"/>
        <w:textAlignment w:val="baseline"/>
        <w:outlineLvl w:val="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第二十七条 合同的生效及其他</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1"/>
          <w:sz w:val="24"/>
          <w:highlight w:val="none"/>
        </w:rPr>
        <w:t>27.1</w:t>
      </w:r>
      <w:r>
        <w:rPr>
          <w:rFonts w:hint="eastAsia" w:ascii="宋体" w:hAnsi="宋体" w:cs="宋体"/>
          <w:spacing w:val="34"/>
          <w:sz w:val="24"/>
          <w:highlight w:val="none"/>
        </w:rPr>
        <w:t xml:space="preserve"> </w:t>
      </w:r>
      <w:r>
        <w:rPr>
          <w:rFonts w:hint="eastAsia" w:ascii="宋体" w:hAnsi="宋体" w:cs="宋体"/>
          <w:spacing w:val="-11"/>
          <w:sz w:val="24"/>
          <w:highlight w:val="none"/>
        </w:rPr>
        <w:t>本合同的附件为本合同不可分割的组成部分，与本合同具有同等法律效力</w:t>
      </w:r>
      <w:r>
        <w:rPr>
          <w:rFonts w:hint="eastAsia" w:ascii="宋体" w:hAnsi="宋体" w:cs="宋体"/>
          <w:spacing w:val="-12"/>
          <w:sz w:val="24"/>
          <w:highlight w:val="none"/>
        </w:rPr>
        <w:t>。本合同与附件</w:t>
      </w:r>
      <w:r>
        <w:rPr>
          <w:rFonts w:hint="eastAsia" w:ascii="宋体" w:hAnsi="宋体" w:cs="宋体"/>
          <w:spacing w:val="-15"/>
          <w:sz w:val="24"/>
          <w:highlight w:val="none"/>
        </w:rPr>
        <w:t>及附件之间规定不一致时，以规定详细的文件为准。</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6"/>
          <w:sz w:val="24"/>
          <w:highlight w:val="none"/>
        </w:rPr>
        <w:t>附件共</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份：</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17"/>
          <w:sz w:val="24"/>
          <w:highlight w:val="none"/>
        </w:rPr>
        <w:t>附件一：项目技术方案：</w:t>
      </w:r>
    </w:p>
    <w:p>
      <w:pPr>
        <w:pStyle w:val="3"/>
        <w:widowControl/>
        <w:kinsoku w:val="0"/>
        <w:autoSpaceDE w:val="0"/>
        <w:autoSpaceDN w:val="0"/>
        <w:adjustRightInd w:val="0"/>
        <w:snapToGrid w:val="0"/>
        <w:spacing w:line="500" w:lineRule="exact"/>
        <w:textAlignment w:val="baseline"/>
        <w:rPr>
          <w:rFonts w:hint="eastAsia" w:ascii="宋体" w:hAnsi="宋体" w:cs="宋体"/>
          <w:spacing w:val="3"/>
          <w:sz w:val="24"/>
          <w:highlight w:val="none"/>
        </w:rPr>
      </w:pPr>
      <w:r>
        <w:rPr>
          <w:rFonts w:hint="eastAsia" w:ascii="宋体" w:hAnsi="宋体" w:cs="宋体"/>
          <w:spacing w:val="3"/>
          <w:sz w:val="24"/>
          <w:highlight w:val="none"/>
        </w:rPr>
        <w:t>附件二：项目节能量测量和验证方案；</w:t>
      </w:r>
    </w:p>
    <w:p>
      <w:pPr>
        <w:pStyle w:val="3"/>
        <w:widowControl/>
        <w:kinsoku w:val="0"/>
        <w:autoSpaceDE w:val="0"/>
        <w:autoSpaceDN w:val="0"/>
        <w:adjustRightInd w:val="0"/>
        <w:snapToGrid w:val="0"/>
        <w:spacing w:line="500" w:lineRule="exact"/>
        <w:textAlignment w:val="baseline"/>
        <w:rPr>
          <w:rFonts w:hint="eastAsia" w:ascii="宋体" w:hAnsi="宋体" w:cs="宋体"/>
          <w:spacing w:val="4"/>
          <w:sz w:val="24"/>
          <w:highlight w:val="none"/>
        </w:rPr>
      </w:pPr>
      <w:r>
        <w:rPr>
          <w:rFonts w:hint="eastAsia" w:ascii="宋体" w:hAnsi="宋体" w:cs="宋体"/>
          <w:spacing w:val="4"/>
          <w:sz w:val="24"/>
          <w:highlight w:val="none"/>
        </w:rPr>
        <w:t>附件三：设备节能运行规范</w:t>
      </w:r>
      <w:r>
        <w:rPr>
          <w:rFonts w:hint="eastAsia" w:ascii="宋体" w:hAnsi="宋体" w:cs="宋体"/>
          <w:spacing w:val="3"/>
          <w:sz w:val="24"/>
          <w:highlight w:val="none"/>
        </w:rPr>
        <w:t>；</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附件四：设备明细表：</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附件五；担保合同：</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9"/>
          <w:sz w:val="24"/>
          <w:highlight w:val="none"/>
        </w:rPr>
        <w:t>附件六：验收报告格式内容。</w:t>
      </w:r>
    </w:p>
    <w:p>
      <w:pPr>
        <w:pStyle w:val="3"/>
        <w:widowControl/>
        <w:kinsoku w:val="0"/>
        <w:autoSpaceDE w:val="0"/>
        <w:autoSpaceDN w:val="0"/>
        <w:adjustRightInd w:val="0"/>
        <w:snapToGrid w:val="0"/>
        <w:spacing w:line="500" w:lineRule="exact"/>
        <w:textAlignment w:val="baseline"/>
        <w:rPr>
          <w:rFonts w:hint="default" w:ascii="宋体" w:hAnsi="宋体" w:eastAsia="宋体" w:cs="宋体"/>
          <w:sz w:val="24"/>
          <w:highlight w:val="none"/>
          <w:lang w:val="en-US" w:eastAsia="zh-CN"/>
        </w:rPr>
      </w:pPr>
      <w:r>
        <w:rPr>
          <w:rFonts w:hint="eastAsia" w:ascii="宋体" w:hAnsi="宋体" w:cs="宋体"/>
          <w:spacing w:val="-15"/>
          <w:sz w:val="24"/>
          <w:highlight w:val="none"/>
        </w:rPr>
        <w:t>28.2  甲、乙双方发出的通知，如用电话、微信、传真、</w:t>
      </w:r>
      <w:r>
        <w:rPr>
          <w:rFonts w:hint="eastAsia" w:ascii="宋体" w:hAnsi="宋体" w:cs="宋体"/>
          <w:spacing w:val="-16"/>
          <w:sz w:val="24"/>
          <w:highlight w:val="none"/>
        </w:rPr>
        <w:t>电子邮件发送时，凡涉及各方权利、义务的，</w:t>
      </w:r>
      <w:r>
        <w:rPr>
          <w:rFonts w:hint="eastAsia" w:ascii="宋体" w:hAnsi="宋体" w:cs="宋体"/>
          <w:spacing w:val="-15"/>
          <w:sz w:val="24"/>
          <w:highlight w:val="none"/>
        </w:rPr>
        <w:t>应随之以书面方式特快专递给对方</w:t>
      </w:r>
      <w:r>
        <w:rPr>
          <w:rFonts w:hint="eastAsia" w:ascii="宋体" w:hAnsi="宋体" w:cs="宋体"/>
          <w:spacing w:val="-7"/>
          <w:sz w:val="24"/>
          <w:highlight w:val="none"/>
        </w:rPr>
        <w:t>。本合同中所列甲、乙双方的地址即为甲、乙双方的收件地址。</w:t>
      </w:r>
      <w:r>
        <w:rPr>
          <w:rFonts w:hint="eastAsia" w:ascii="宋体" w:hAnsi="宋体" w:cs="宋体"/>
          <w:spacing w:val="-7"/>
          <w:sz w:val="24"/>
          <w:highlight w:val="none"/>
          <w:lang w:val="en-US" w:eastAsia="zh-CN"/>
        </w:rPr>
        <w:t>本合同载明的地址同时作为司法机关、仲裁机构文书的有效送达地址。</w:t>
      </w:r>
    </w:p>
    <w:p>
      <w:pPr>
        <w:pStyle w:val="3"/>
        <w:widowControl/>
        <w:kinsoku w:val="0"/>
        <w:autoSpaceDE w:val="0"/>
        <w:autoSpaceDN w:val="0"/>
        <w:adjustRightInd w:val="0"/>
        <w:snapToGrid w:val="0"/>
        <w:spacing w:line="500" w:lineRule="exact"/>
        <w:textAlignment w:val="baseline"/>
        <w:rPr>
          <w:rFonts w:hint="eastAsia" w:ascii="宋体" w:hAnsi="宋体" w:cs="宋体"/>
          <w:spacing w:val="-2"/>
          <w:sz w:val="24"/>
          <w:highlight w:val="none"/>
        </w:rPr>
      </w:pPr>
      <w:r>
        <w:rPr>
          <w:rFonts w:hint="eastAsia" w:ascii="宋体" w:hAnsi="宋体" w:cs="宋体"/>
          <w:spacing w:val="-2"/>
          <w:sz w:val="24"/>
          <w:highlight w:val="none"/>
        </w:rPr>
        <w:t>28.3</w:t>
      </w:r>
      <w:r>
        <w:rPr>
          <w:rFonts w:hint="eastAsia" w:ascii="宋体" w:hAnsi="宋体" w:cs="宋体"/>
          <w:spacing w:val="79"/>
          <w:sz w:val="24"/>
          <w:highlight w:val="none"/>
        </w:rPr>
        <w:t xml:space="preserve"> </w:t>
      </w:r>
      <w:r>
        <w:rPr>
          <w:rFonts w:hint="eastAsia" w:ascii="宋体" w:hAnsi="宋体" w:cs="宋体"/>
          <w:spacing w:val="-2"/>
          <w:sz w:val="24"/>
          <w:highlight w:val="none"/>
        </w:rPr>
        <w:t>本合同一式六份，双方各执三份，具有同等法律效力。本合同于</w:t>
      </w:r>
      <w:r>
        <w:rPr>
          <w:rFonts w:hint="eastAsia" w:ascii="宋体" w:hAnsi="宋体" w:cs="宋体"/>
          <w:spacing w:val="-2"/>
          <w:sz w:val="24"/>
          <w:highlight w:val="none"/>
          <w:u w:val="single"/>
        </w:rPr>
        <w:t xml:space="preserve">   </w:t>
      </w:r>
      <w:r>
        <w:rPr>
          <w:rFonts w:hint="eastAsia" w:ascii="宋体" w:hAnsi="宋体" w:cs="宋体"/>
          <w:spacing w:val="-66"/>
          <w:sz w:val="24"/>
          <w:highlight w:val="none"/>
        </w:rPr>
        <w:t xml:space="preserve"> </w:t>
      </w:r>
      <w:r>
        <w:rPr>
          <w:rFonts w:hint="eastAsia" w:ascii="宋体" w:hAnsi="宋体" w:cs="宋体"/>
          <w:spacing w:val="-2"/>
          <w:sz w:val="24"/>
          <w:highlight w:val="none"/>
        </w:rPr>
        <w:t>年_月_</w:t>
      </w:r>
      <w:r>
        <w:rPr>
          <w:rFonts w:hint="eastAsia" w:ascii="宋体" w:hAnsi="宋体" w:cs="宋体"/>
          <w:spacing w:val="-36"/>
          <w:sz w:val="24"/>
          <w:highlight w:val="none"/>
        </w:rPr>
        <w:t xml:space="preserve"> </w:t>
      </w:r>
      <w:r>
        <w:rPr>
          <w:rFonts w:hint="eastAsia" w:ascii="宋体" w:hAnsi="宋体" w:cs="宋体"/>
          <w:spacing w:val="-2"/>
          <w:sz w:val="24"/>
          <w:highlight w:val="none"/>
        </w:rPr>
        <w:t>日经双方</w:t>
      </w:r>
      <w:r>
        <w:rPr>
          <w:rFonts w:hint="eastAsia" w:ascii="宋体" w:hAnsi="宋体" w:cs="宋体"/>
          <w:spacing w:val="-4"/>
          <w:sz w:val="24"/>
          <w:highlight w:val="none"/>
        </w:rPr>
        <w:t>法定代表人/授权代表</w:t>
      </w:r>
      <w:r>
        <w:rPr>
          <w:rFonts w:hint="eastAsia" w:ascii="宋体" w:hAnsi="宋体" w:cs="宋体"/>
          <w:spacing w:val="-2"/>
          <w:sz w:val="24"/>
          <w:highlight w:val="none"/>
        </w:rPr>
        <w:t>签字并加盖公章生效。</w:t>
      </w:r>
    </w:p>
    <w:p>
      <w:pPr>
        <w:pStyle w:val="3"/>
        <w:widowControl/>
        <w:kinsoku w:val="0"/>
        <w:autoSpaceDE w:val="0"/>
        <w:autoSpaceDN w:val="0"/>
        <w:adjustRightInd w:val="0"/>
        <w:snapToGrid w:val="0"/>
        <w:spacing w:line="500" w:lineRule="exact"/>
        <w:textAlignment w:val="baseline"/>
        <w:rPr>
          <w:rFonts w:hint="eastAsia" w:ascii="宋体" w:hAnsi="宋体" w:cs="宋体"/>
          <w:spacing w:val="-2"/>
          <w:sz w:val="24"/>
          <w:highlight w:val="none"/>
        </w:rPr>
      </w:pPr>
    </w:p>
    <w:p>
      <w:pPr>
        <w:pStyle w:val="3"/>
        <w:widowControl/>
        <w:kinsoku w:val="0"/>
        <w:autoSpaceDE w:val="0"/>
        <w:autoSpaceDN w:val="0"/>
        <w:adjustRightInd w:val="0"/>
        <w:snapToGrid w:val="0"/>
        <w:spacing w:line="500" w:lineRule="exact"/>
        <w:textAlignment w:val="baseline"/>
        <w:rPr>
          <w:rFonts w:hint="eastAsia" w:ascii="宋体" w:hAnsi="宋体" w:cs="宋体"/>
          <w:spacing w:val="-2"/>
          <w:sz w:val="24"/>
          <w:highlight w:val="none"/>
        </w:rPr>
      </w:pP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4"/>
          <w:sz w:val="24"/>
          <w:highlight w:val="none"/>
        </w:rPr>
        <w:t>甲方(盖章):</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4"/>
          <w:sz w:val="24"/>
          <w:highlight w:val="none"/>
        </w:rPr>
        <w:t>法定代表人/授权代表签字：</w:t>
      </w:r>
      <w:r>
        <w:rPr>
          <w:rFonts w:hint="eastAsia" w:ascii="宋体" w:hAnsi="宋体" w:cs="宋体"/>
          <w:sz w:val="24"/>
          <w:highlight w:val="none"/>
        </w:rPr>
        <w:t xml:space="preserve"> </w:t>
      </w:r>
    </w:p>
    <w:p>
      <w:pPr>
        <w:pStyle w:val="3"/>
        <w:widowControl/>
        <w:kinsoku w:val="0"/>
        <w:autoSpaceDE w:val="0"/>
        <w:autoSpaceDN w:val="0"/>
        <w:adjustRightInd w:val="0"/>
        <w:snapToGrid w:val="0"/>
        <w:spacing w:line="500" w:lineRule="exact"/>
        <w:textAlignment w:val="baseline"/>
        <w:rPr>
          <w:rFonts w:hint="eastAsia" w:ascii="宋体" w:hAnsi="宋体" w:cs="宋体"/>
          <w:sz w:val="24"/>
          <w:highlight w:val="none"/>
        </w:rPr>
      </w:pPr>
      <w:r>
        <w:rPr>
          <w:rFonts w:hint="eastAsia" w:ascii="宋体" w:hAnsi="宋体" w:cs="宋体"/>
          <w:spacing w:val="-7"/>
          <w:sz w:val="24"/>
          <w:highlight w:val="none"/>
        </w:rPr>
        <w:t>日期：</w:t>
      </w:r>
    </w:p>
    <w:p>
      <w:pPr>
        <w:widowControl/>
        <w:kinsoku w:val="0"/>
        <w:autoSpaceDE w:val="0"/>
        <w:autoSpaceDN w:val="0"/>
        <w:adjustRightInd w:val="0"/>
        <w:snapToGrid w:val="0"/>
        <w:spacing w:line="500" w:lineRule="exact"/>
        <w:textAlignment w:val="baseline"/>
        <w:rPr>
          <w:rFonts w:hint="eastAsia" w:ascii="宋体" w:hAnsi="宋体" w:eastAsia="宋体" w:cs="宋体"/>
          <w:spacing w:val="1"/>
          <w:sz w:val="24"/>
          <w:szCs w:val="24"/>
          <w:highlight w:val="none"/>
        </w:rPr>
      </w:pPr>
    </w:p>
    <w:p>
      <w:pPr>
        <w:widowControl/>
        <w:kinsoku w:val="0"/>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乙方(盖章):</w:t>
      </w:r>
    </w:p>
    <w:p>
      <w:pPr>
        <w:widowControl/>
        <w:kinsoku w:val="0"/>
        <w:autoSpaceDE w:val="0"/>
        <w:autoSpaceDN w:val="0"/>
        <w:adjustRightInd w:val="0"/>
        <w:snapToGrid w:val="0"/>
        <w:spacing w:line="500" w:lineRule="exact"/>
        <w:textAlignment w:val="baseline"/>
        <w:rPr>
          <w:rFonts w:hint="eastAsia" w:ascii="宋体" w:hAnsi="宋体" w:eastAsia="宋体" w:cs="宋体"/>
          <w:spacing w:val="7"/>
          <w:sz w:val="24"/>
          <w:szCs w:val="24"/>
          <w:highlight w:val="none"/>
        </w:rPr>
      </w:pPr>
      <w:r>
        <w:rPr>
          <w:rFonts w:hint="eastAsia" w:ascii="宋体" w:hAnsi="宋体" w:eastAsia="宋体" w:cs="宋体"/>
          <w:spacing w:val="-4"/>
          <w:sz w:val="24"/>
          <w:szCs w:val="24"/>
          <w:highlight w:val="none"/>
        </w:rPr>
        <w:t>法定代表人/授权代表签字：</w:t>
      </w:r>
      <w:r>
        <w:rPr>
          <w:rFonts w:hint="eastAsia" w:ascii="宋体" w:hAnsi="宋体" w:eastAsia="宋体" w:cs="宋体"/>
          <w:spacing w:val="7"/>
          <w:sz w:val="24"/>
          <w:szCs w:val="24"/>
          <w:highlight w:val="none"/>
        </w:rPr>
        <w:t xml:space="preserve"> </w:t>
      </w:r>
    </w:p>
    <w:p>
      <w:pPr>
        <w:widowControl/>
        <w:kinsoku w:val="0"/>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日期：</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E22F6"/>
    <w:rsid w:val="004B150B"/>
    <w:rsid w:val="0AD11105"/>
    <w:rsid w:val="0CCE22F6"/>
    <w:rsid w:val="0EF01909"/>
    <w:rsid w:val="124C5E0D"/>
    <w:rsid w:val="12595481"/>
    <w:rsid w:val="14E1002F"/>
    <w:rsid w:val="17343BFC"/>
    <w:rsid w:val="177305D1"/>
    <w:rsid w:val="1B161128"/>
    <w:rsid w:val="1B924F51"/>
    <w:rsid w:val="1D6E549D"/>
    <w:rsid w:val="1DB41DC8"/>
    <w:rsid w:val="1F821EAA"/>
    <w:rsid w:val="20A827F3"/>
    <w:rsid w:val="22E82C6F"/>
    <w:rsid w:val="29A02880"/>
    <w:rsid w:val="2A413590"/>
    <w:rsid w:val="42292F80"/>
    <w:rsid w:val="5EAA1689"/>
    <w:rsid w:val="64273530"/>
    <w:rsid w:val="665F4586"/>
    <w:rsid w:val="6DAC71C1"/>
    <w:rsid w:val="6ECF5F45"/>
    <w:rsid w:val="6FA4663A"/>
    <w:rsid w:val="73402B0F"/>
    <w:rsid w:val="784B2ABA"/>
    <w:rsid w:val="7FE60C0C"/>
    <w:rsid w:val="DDFE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Times New Roman" w:hAnsi="Times New Roman" w:eastAsia="宋体" w:cs="Times New Roman"/>
      <w:szCs w:val="24"/>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1858</Words>
  <Characters>1967</Characters>
  <Lines>0</Lines>
  <Paragraphs>0</Paragraphs>
  <TotalTime>31</TotalTime>
  <ScaleCrop>false</ScaleCrop>
  <LinksUpToDate>false</LinksUpToDate>
  <CharactersWithSpaces>2204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2025-05-26T16:50:00Z</dcterms:created>
  <dc:creator>大咸鱼</dc:creator>
  <cp:lastModifiedBy>uos</cp:lastModifiedBy>
  <dcterms:modified xsi:type="dcterms:W3CDTF">2025-09-26T16:14:48Z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FE7D92B2DE694ED1BBF046A93103956E_13</vt:lpwstr>
  </property>
  <property fmtid="{D5CDD505-2E9C-101B-9397-08002B2CF9AE}" pid="4" name="KSOTemplateDocerSaveRecord">
    <vt:lpwstr>eyJoZGlkIjoiY2IzMjE5Y2E3ZDk3ZGVhY2ZjODAwMmFmODE4ZjcwMjUiLCJ1c2VySWQiOiIyMzcxNjU4NjgifQ==</vt:lpwstr>
  </property>
</Properties>
</file>