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>晋安湖三创园A地块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eastAsia="Times New Roman"/>
          <w:b/>
          <w:u w:val="single"/>
        </w:rPr>
        <w:t xml:space="preserve">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福州市左创置业有限公司  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eastAsia="宋体"/>
          <w:b/>
          <w:u w:val="single"/>
          <w:lang w:val="en-US" w:eastAsia="zh-CN"/>
        </w:rPr>
        <w:t xml:space="preserve">  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4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 xml:space="preserve"> 04</w:t>
      </w:r>
      <w:r>
        <w:rPr>
          <w:rFonts w:ascii="仿宋" w:hAnsi="仿宋" w:eastAsia="仿宋"/>
          <w:b/>
          <w:szCs w:val="22"/>
          <w:u w:val="thick"/>
        </w:rPr>
        <w:t xml:space="preserve">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 xml:space="preserve"> </w:t>
      </w:r>
      <w:r>
        <w:rPr>
          <w:rFonts w:ascii="仿宋" w:hAnsi="仿宋" w:eastAsia="仿宋"/>
          <w:b/>
          <w:szCs w:val="22"/>
          <w:u w:val="thick"/>
        </w:rPr>
        <w:t xml:space="preserve">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22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52"/>
        <w:gridCol w:w="425"/>
        <w:gridCol w:w="511"/>
        <w:gridCol w:w="1375"/>
        <w:gridCol w:w="2"/>
        <w:gridCol w:w="159"/>
        <w:gridCol w:w="614"/>
        <w:gridCol w:w="1"/>
        <w:gridCol w:w="173"/>
        <w:gridCol w:w="48"/>
        <w:gridCol w:w="718"/>
        <w:gridCol w:w="862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3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 xml:space="preserve">居住建筑    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3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晋安湖三创园A地块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福州市晋安区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5#楼</w:t>
            </w:r>
          </w:p>
        </w:tc>
        <w:tc>
          <w:tcPr>
            <w:tcW w:w="936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□装配式混合结构建筑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8288.58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32.1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9565.31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32.8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2659.5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32.3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  <w:t>15419.5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32.2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建设单位</w:t>
            </w:r>
          </w:p>
        </w:tc>
        <w:tc>
          <w:tcPr>
            <w:tcW w:w="3952" w:type="dxa"/>
            <w:gridSpan w:val="9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福州市左创置业有限公司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福建省福州市晋安区鼓山镇福光路318号1286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邮编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3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7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FF0000"/>
                <w:sz w:val="24"/>
                <w:szCs w:val="24"/>
              </w:rPr>
              <w:t>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375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77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电话</w:t>
            </w:r>
          </w:p>
        </w:tc>
        <w:tc>
          <w:tcPr>
            <w:tcW w:w="1801" w:type="dxa"/>
            <w:gridSpan w:val="4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手机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代建单位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9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深化设计单位</w:t>
            </w:r>
          </w:p>
        </w:tc>
        <w:tc>
          <w:tcPr>
            <w:tcW w:w="3952" w:type="dxa"/>
            <w:gridSpan w:val="9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3500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施工单位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监理单位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部品部件生产单位</w:t>
            </w:r>
          </w:p>
        </w:tc>
        <w:tc>
          <w:tcPr>
            <w:tcW w:w="3952" w:type="dxa"/>
            <w:gridSpan w:val="9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福建左海科技有限公司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2"/>
                <w14:textFill>
                  <w14:solidFill>
                    <w14:schemeClr w14:val="tx1"/>
                  </w14:solidFill>
                </w14:textFill>
              </w:rPr>
              <w:t>福州市晋安区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2"/>
                <w:lang w:eastAsia="zh-CN"/>
                <w14:textFill>
                  <w14:solidFill>
                    <w14:schemeClr w14:val="tx1"/>
                  </w14:solidFill>
                </w14:textFill>
              </w:rPr>
              <w:t>福兴大道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/10-202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/30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工程预验收，竣工验收</w:t>
            </w:r>
          </w:p>
        </w:tc>
      </w:tr>
    </w:tbl>
    <w:tbl>
      <w:tblPr>
        <w:tblStyle w:val="8"/>
        <w:tblpPr w:leftFromText="180" w:rightFromText="180" w:vertAnchor="text" w:horzAnchor="page" w:tblpX="1416" w:tblpY="586"/>
        <w:tblOverlap w:val="never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029"/>
        <w:gridCol w:w="1940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4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  <w:lang w:val="zh-CN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晋安</w:t>
            </w:r>
            <w:r>
              <w:rPr>
                <w:rFonts w:hint="eastAsia" w:ascii="仿宋_GB2312"/>
                <w:sz w:val="24"/>
                <w:szCs w:val="22"/>
              </w:rPr>
              <w:t>区。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本项目总建筑面积为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85100.46</w:t>
            </w:r>
            <w:r>
              <w:rPr>
                <w:rFonts w:hint="eastAsia" w:ascii="仿宋_GB2312"/>
                <w:sz w:val="24"/>
                <w:szCs w:val="22"/>
              </w:rPr>
              <w:t>㎡，计入容积率的建筑面积为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68615.92</w:t>
            </w:r>
            <w:r>
              <w:rPr>
                <w:rFonts w:hint="eastAsia" w:ascii="仿宋_GB2312"/>
                <w:sz w:val="24"/>
                <w:szCs w:val="22"/>
              </w:rPr>
              <w:t>㎡。其中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5#、6#、8#、9#楼</w:t>
            </w:r>
            <w:r>
              <w:rPr>
                <w:rFonts w:hint="eastAsia" w:ascii="仿宋_GB2312"/>
                <w:sz w:val="24"/>
                <w:szCs w:val="22"/>
              </w:rPr>
              <w:t>为装配式建筑，装配式建筑的计容面积为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34550.58</w:t>
            </w:r>
            <w:r>
              <w:rPr>
                <w:rFonts w:hint="eastAsia" w:ascii="仿宋_GB2312"/>
                <w:sz w:val="24"/>
                <w:szCs w:val="22"/>
              </w:rPr>
              <w:t>㎡，装配式建筑的比例为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34550.58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/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68615.92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=</w:t>
            </w:r>
            <w:r>
              <w:rPr>
                <w:rFonts w:hint="eastAsia" w:ascii="仿宋_GB2312"/>
                <w:sz w:val="24"/>
                <w:szCs w:val="22"/>
              </w:rPr>
              <w:t>50.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35</w:t>
            </w:r>
            <w:r>
              <w:rPr>
                <w:rFonts w:hint="eastAsia" w:ascii="仿宋_GB2312"/>
                <w:sz w:val="24"/>
                <w:szCs w:val="22"/>
              </w:rPr>
              <w:t>%&gt;50%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，</w:t>
            </w:r>
            <w:r>
              <w:rPr>
                <w:rFonts w:hint="eastAsia" w:ascii="仿宋_GB2312"/>
                <w:sz w:val="24"/>
                <w:szCs w:val="22"/>
              </w:rPr>
              <w:t>结构体系：装配式混凝土结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构。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本项目5#楼、6#楼、8#楼预制构件为预制叠合板、预制楼梯、装配式内隔墙，9#楼预制构件为预制叠合板、装配式内隔墙，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各单体装配率均不低于50%。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  <w:szCs w:val="22"/>
              </w:rPr>
              <w:t>本工程施工图设计文件已通过审图机构审查。审查机构：福州市建设工程施工图审查中心有限公司，合格证编号:</w:t>
            </w:r>
            <w:r>
              <w:rPr>
                <w:rFonts w:hint="eastAsia" w:ascii="仿宋_GB2312"/>
                <w:color w:val="auto"/>
                <w:sz w:val="24"/>
                <w:szCs w:val="22"/>
                <w:lang w:val="en-US" w:eastAsia="zh-CN"/>
              </w:rPr>
              <w:t>3501112209050101-TX-007</w:t>
            </w:r>
            <w:r>
              <w:rPr>
                <w:rFonts w:hint="eastAsia" w:ascii="仿宋_GB2312"/>
                <w:color w:val="auto"/>
                <w:sz w:val="24"/>
                <w:szCs w:val="22"/>
              </w:rPr>
              <w:t>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  <w:bookmarkStart w:id="0" w:name="_GoBack"/>
            <w:bookmarkEnd w:id="0"/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1.1、本项目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5#楼、6#楼、8#楼</w:t>
            </w:r>
            <w:r>
              <w:rPr>
                <w:rFonts w:hint="eastAsia" w:ascii="仿宋_GB2312"/>
                <w:sz w:val="24"/>
                <w:szCs w:val="24"/>
              </w:rPr>
              <w:t>主体结构预制构件为预制叠合板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、预制楼梯，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9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主体结构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预制构件为预制叠合板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89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5#楼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6314.38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8012.07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78.8%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28.8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6#楼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7260.78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9129.29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79.5%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29.5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8#楼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2111.09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2672.79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79.0%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29.0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9#楼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12263.50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15297.39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80.2%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30.2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5#、6#、8#、9#楼</w:t>
            </w:r>
            <w:r>
              <w:rPr>
                <w:rFonts w:hint="eastAsia" w:ascii="仿宋_GB2312"/>
                <w:sz w:val="24"/>
                <w:szCs w:val="24"/>
              </w:rPr>
              <w:t>层高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均</w:t>
            </w:r>
            <w:r>
              <w:rPr>
                <w:rFonts w:hint="eastAsia" w:ascii="仿宋_GB2312"/>
                <w:sz w:val="24"/>
                <w:szCs w:val="24"/>
              </w:rPr>
              <w:t>符合1M基本模数整倍数</w:t>
            </w:r>
            <w:r>
              <w:rPr>
                <w:rFonts w:hint="eastAsia" w:ascii="等线" w:hAnsi="等线"/>
                <w:sz w:val="24"/>
                <w:szCs w:val="24"/>
              </w:rPr>
              <w:t>，轴线尺寸及楼梯间开间及进深的轴线尺寸均符合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Times New Roman" w:cs="Times New Roman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5#楼、6#楼、8#楼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均有叠合板轮廓尺寸为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3870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x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2475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的预制叠合板总个数为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246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9#楼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有叠合板轮廓尺寸为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3870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x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2475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的预制叠合板总个数为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243,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轮廓尺寸相同的预制构件个数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于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00，得分均为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5#楼、6#楼、8#楼</w:t>
            </w:r>
            <w:r>
              <w:rPr>
                <w:rFonts w:hint="eastAsia" w:ascii="仿宋_GB2312"/>
                <w:sz w:val="24"/>
                <w:szCs w:val="24"/>
              </w:rPr>
              <w:t>均有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预制楼梯</w:t>
            </w:r>
            <w:r>
              <w:rPr>
                <w:rFonts w:hint="eastAsia" w:ascii="仿宋_GB2312"/>
                <w:sz w:val="24"/>
                <w:szCs w:val="24"/>
              </w:rPr>
              <w:t>轮廓尺寸为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4120</w:t>
            </w:r>
            <w:r>
              <w:rPr>
                <w:rFonts w:hint="eastAsia" w:ascii="仿宋_GB2312"/>
                <w:sz w:val="24"/>
                <w:szCs w:val="24"/>
              </w:rPr>
              <w:t>x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1230</w:t>
            </w:r>
            <w:r>
              <w:rPr>
                <w:rFonts w:hint="eastAsia" w:ascii="仿宋_GB2312"/>
                <w:sz w:val="24"/>
                <w:szCs w:val="24"/>
              </w:rPr>
              <w:t>的预制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仿宋_GB2312"/>
                <w:sz w:val="24"/>
                <w:szCs w:val="24"/>
              </w:rPr>
              <w:t>总个数为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78</w:t>
            </w:r>
            <w:r>
              <w:rPr>
                <w:rFonts w:hint="eastAsia" w:ascii="仿宋_GB2312"/>
                <w:sz w:val="24"/>
                <w:szCs w:val="24"/>
              </w:rPr>
              <w:t>，轮廓尺寸相同的预制构件个数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大</w:t>
            </w:r>
            <w:r>
              <w:rPr>
                <w:rFonts w:hint="eastAsia" w:ascii="仿宋_GB2312"/>
                <w:sz w:val="24"/>
                <w:szCs w:val="24"/>
              </w:rPr>
              <w:t>于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_GB2312"/>
                <w:sz w:val="24"/>
                <w:szCs w:val="24"/>
              </w:rPr>
              <w:t>，得分均为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1.3</w:t>
            </w:r>
            <w:r>
              <w:rPr>
                <w:rFonts w:hint="eastAsia" w:ascii="仿宋_GB2312"/>
                <w:sz w:val="24"/>
                <w:szCs w:val="24"/>
              </w:rPr>
              <w:t>分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9#楼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="仿宋_GB2312"/>
                <w:sz w:val="24"/>
                <w:szCs w:val="24"/>
              </w:rPr>
              <w:t>预制混凝土楼梯构件，得分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 w:cs="Times New Roman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2.</w:t>
            </w:r>
            <w:r>
              <w:rPr>
                <w:rFonts w:hint="eastAsia" w:ascii="仿宋_GB2312" w:cs="Times New Roman"/>
                <w:sz w:val="24"/>
                <w:szCs w:val="24"/>
                <w:u w:val="single"/>
                <w:lang w:val="en-US" w:eastAsia="zh-CN"/>
              </w:rPr>
              <w:t>1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cs="Times New Roman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32.</w:t>
            </w:r>
            <w:r>
              <w:rPr>
                <w:rFonts w:hint="eastAsia" w:ascii="仿宋_GB2312" w:cs="Times New Roman"/>
                <w:sz w:val="24"/>
                <w:szCs w:val="24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2.</w:t>
            </w:r>
            <w:r>
              <w:rPr>
                <w:rFonts w:hint="eastAsia" w:ascii="仿宋_GB2312" w:cs="Times New Roman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cs="Times New Roman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2.</w:t>
            </w:r>
            <w:r>
              <w:rPr>
                <w:rFonts w:hint="eastAsia" w:ascii="仿宋_GB2312" w:cs="Times New Roman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。</w:t>
            </w: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5#、6#、8#、9#楼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5#楼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  <w:t>1995.1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  <w:t>2451.77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  <w:t>81.37%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6#楼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  <w:t>1799.22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  <w:t>2235.27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  <w:t>80.49%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8#楼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821.02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1009.28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81.35%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9#楼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2414.63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2970.03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81.30%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等线" w:hAnsi="等线" w:cs="宋体"/>
                <w:sz w:val="24"/>
                <w:szCs w:val="24"/>
                <w:lang w:val="en-US" w:eastAsia="zh-CN"/>
              </w:rPr>
              <w:t>目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5#、6#、8#、9#楼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各装配式楼栋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均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未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采用全装修，因此此项得分为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/>
                <w:sz w:val="24"/>
                <w:szCs w:val="24"/>
              </w:rPr>
              <w:t>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5#、6#、8#、9#楼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总得分均为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6+2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4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4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cs="Times New Roman"/>
                <w:color w:val="auto"/>
                <w:kern w:val="2"/>
                <w:sz w:val="24"/>
                <w:szCs w:val="20"/>
                <w:lang w:val="en-US" w:eastAsia="zh-CN" w:bidi="ar-SA"/>
              </w:rPr>
              <w:t>福州市左创置业有限公司成立于2022年08月25日。经营范围包括许可项目：房地产开发经营。（依法须经批准的项目，经相关部门批准后方可开展经营活动，具体经营项目以相关部门批准文件或许可证件为准）一般项目：办公设备租赁服务；非居住房地产租赁；住房租赁；物业服务评估；物业管理；停车场服务；园区管理服务。（除依法须经批准的项目外，凭营业执照依法自主开展经营活动）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2029" w:type="dxa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1940" w:type="dxa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3827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福州市晋安区</w:t>
            </w:r>
            <w:r>
              <w:rPr>
                <w:rFonts w:hint="eastAsia" w:ascii="仿宋_GB2312"/>
                <w:sz w:val="24"/>
                <w:szCs w:val="22"/>
              </w:rPr>
              <w:t>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预制</w:t>
            </w:r>
            <w:r>
              <w:rPr>
                <w:rFonts w:hint="eastAsia" w:ascii="仿宋_GB2312"/>
                <w:sz w:val="24"/>
                <w:szCs w:val="22"/>
              </w:rPr>
              <w:t>叠合板</w:t>
            </w:r>
            <w:r>
              <w:rPr>
                <w:rFonts w:hint="eastAsia" w:ascii="仿宋_GB2312"/>
                <w:sz w:val="24"/>
                <w:szCs w:val="24"/>
              </w:rPr>
              <w:t>、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预制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楼梯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/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MTVjZDcxYmRhMWVhZmQ5OTQwODJlZDg3ZmEyNDgifQ=="/>
  </w:docVars>
  <w:rsids>
    <w:rsidRoot w:val="00000000"/>
    <w:rsid w:val="00783FCD"/>
    <w:rsid w:val="031D2852"/>
    <w:rsid w:val="034A4A3C"/>
    <w:rsid w:val="03EA356B"/>
    <w:rsid w:val="06436049"/>
    <w:rsid w:val="064E048F"/>
    <w:rsid w:val="07AF3996"/>
    <w:rsid w:val="0A6749FB"/>
    <w:rsid w:val="0B0009AC"/>
    <w:rsid w:val="0B351918"/>
    <w:rsid w:val="0B5E54A2"/>
    <w:rsid w:val="0D8A2613"/>
    <w:rsid w:val="0E861133"/>
    <w:rsid w:val="0F5F0DB0"/>
    <w:rsid w:val="11F75B8E"/>
    <w:rsid w:val="13D02910"/>
    <w:rsid w:val="1419679E"/>
    <w:rsid w:val="142C45C0"/>
    <w:rsid w:val="15C140F7"/>
    <w:rsid w:val="15DE2356"/>
    <w:rsid w:val="1637436D"/>
    <w:rsid w:val="173A61CC"/>
    <w:rsid w:val="173A643E"/>
    <w:rsid w:val="17D31922"/>
    <w:rsid w:val="183F12A7"/>
    <w:rsid w:val="194137B9"/>
    <w:rsid w:val="1AB32AB7"/>
    <w:rsid w:val="1B8F5D21"/>
    <w:rsid w:val="1D402762"/>
    <w:rsid w:val="1DBC7663"/>
    <w:rsid w:val="1F455399"/>
    <w:rsid w:val="1FA375B7"/>
    <w:rsid w:val="206C0B34"/>
    <w:rsid w:val="213F6C51"/>
    <w:rsid w:val="21FF50C2"/>
    <w:rsid w:val="24787223"/>
    <w:rsid w:val="2B0A66E7"/>
    <w:rsid w:val="2C183BEE"/>
    <w:rsid w:val="2D575342"/>
    <w:rsid w:val="2D6C6407"/>
    <w:rsid w:val="2DEB633A"/>
    <w:rsid w:val="2E6D2068"/>
    <w:rsid w:val="2EE00659"/>
    <w:rsid w:val="31B07A2F"/>
    <w:rsid w:val="34077978"/>
    <w:rsid w:val="340A7D03"/>
    <w:rsid w:val="355B1A66"/>
    <w:rsid w:val="383D577F"/>
    <w:rsid w:val="3B40040D"/>
    <w:rsid w:val="40840218"/>
    <w:rsid w:val="41907B4C"/>
    <w:rsid w:val="43BB04E2"/>
    <w:rsid w:val="44E13CC3"/>
    <w:rsid w:val="45955C96"/>
    <w:rsid w:val="460E1B40"/>
    <w:rsid w:val="472A7306"/>
    <w:rsid w:val="4872320E"/>
    <w:rsid w:val="49DE23E9"/>
    <w:rsid w:val="4B92518B"/>
    <w:rsid w:val="4BD27F54"/>
    <w:rsid w:val="4DE91F83"/>
    <w:rsid w:val="4DFA6B73"/>
    <w:rsid w:val="4F8A6BE7"/>
    <w:rsid w:val="50DE5BD6"/>
    <w:rsid w:val="52033B01"/>
    <w:rsid w:val="520C2D5F"/>
    <w:rsid w:val="52FD70E9"/>
    <w:rsid w:val="54330A77"/>
    <w:rsid w:val="556B08A1"/>
    <w:rsid w:val="557B3A73"/>
    <w:rsid w:val="563028CA"/>
    <w:rsid w:val="563F132A"/>
    <w:rsid w:val="589B1E7D"/>
    <w:rsid w:val="59054D4F"/>
    <w:rsid w:val="59943D66"/>
    <w:rsid w:val="59C15C83"/>
    <w:rsid w:val="5CD751C6"/>
    <w:rsid w:val="5DAC44F3"/>
    <w:rsid w:val="5FD87063"/>
    <w:rsid w:val="609F781A"/>
    <w:rsid w:val="62583A67"/>
    <w:rsid w:val="62FF1C2B"/>
    <w:rsid w:val="64C96DD9"/>
    <w:rsid w:val="66ED4AB6"/>
    <w:rsid w:val="67466700"/>
    <w:rsid w:val="67EB3D34"/>
    <w:rsid w:val="681F4EFD"/>
    <w:rsid w:val="6A900728"/>
    <w:rsid w:val="6B7651DB"/>
    <w:rsid w:val="6BB03F7E"/>
    <w:rsid w:val="6C0377B5"/>
    <w:rsid w:val="6C574F2A"/>
    <w:rsid w:val="6E1D39B2"/>
    <w:rsid w:val="70A36E38"/>
    <w:rsid w:val="70B82D51"/>
    <w:rsid w:val="70CC548E"/>
    <w:rsid w:val="721101F2"/>
    <w:rsid w:val="724B410E"/>
    <w:rsid w:val="73D0483F"/>
    <w:rsid w:val="74802012"/>
    <w:rsid w:val="761A2C99"/>
    <w:rsid w:val="7A4B5CDF"/>
    <w:rsid w:val="7B0823F4"/>
    <w:rsid w:val="7B4F790E"/>
    <w:rsid w:val="7BAE6AB2"/>
    <w:rsid w:val="7C1A7CA3"/>
    <w:rsid w:val="7E272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4">
    <w:name w:val="Balloon Text"/>
    <w:basedOn w:val="1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autoRedefine/>
    <w:qFormat/>
    <w:uiPriority w:val="0"/>
    <w:rPr>
      <w:sz w:val="24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Hyperlink"/>
    <w:autoRedefine/>
    <w:qFormat/>
    <w:uiPriority w:val="99"/>
    <w:rPr>
      <w:color w:val="333333"/>
      <w:u w:val="none"/>
    </w:rPr>
  </w:style>
  <w:style w:type="character" w:customStyle="1" w:styleId="13">
    <w:name w:val="标题 2 Char"/>
    <w:link w:val="2"/>
    <w:autoRedefine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autoRedefine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autoRedefine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autoRedefine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autoRedefine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2652</Words>
  <Characters>3231</Characters>
  <Paragraphs>591</Paragraphs>
  <TotalTime>4</TotalTime>
  <ScaleCrop>false</ScaleCrop>
  <LinksUpToDate>false</LinksUpToDate>
  <CharactersWithSpaces>3498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陈弘扬</cp:lastModifiedBy>
  <cp:lastPrinted>2018-11-26T06:40:00Z</cp:lastPrinted>
  <dcterms:modified xsi:type="dcterms:W3CDTF">2024-05-06T09:16:11Z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F92DE81BEF2C482D899B4E5F3E322674</vt:lpwstr>
  </property>
</Properties>
</file>