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3"/>
        </w:tabs>
        <w:spacing w:line="240" w:lineRule="auto"/>
        <w:jc w:val="cente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附件：福州市城乡建设局关于2020年11月份房屋建筑工程项目经理不到岗及技术管理人员信息未报送情况汇总表</w:t>
      </w:r>
    </w:p>
    <w:tbl>
      <w:tblPr>
        <w:tblStyle w:val="3"/>
        <w:tblpPr w:leftFromText="180" w:rightFromText="180" w:vertAnchor="page" w:horzAnchor="page" w:tblpX="972" w:tblpY="2823"/>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8"/>
        <w:gridCol w:w="1283"/>
        <w:gridCol w:w="1215"/>
        <w:gridCol w:w="915"/>
        <w:gridCol w:w="825"/>
        <w:gridCol w:w="885"/>
        <w:gridCol w:w="510"/>
        <w:gridCol w:w="509"/>
        <w:gridCol w:w="766"/>
        <w:gridCol w:w="1474"/>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建设单位名称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施工单位名称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项目经理</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建造师注册证编号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应到天数</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实到天数</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连续5天及以上未到岗</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连续5天及以上未到岗具体日期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桂湖片区市政配套设施项目（体育中心、文化中心、学校教学楼及附属用房、卫生服务中心及附属用房、学校---岗亭、文化体育中心---岗亭、卫生服务中心---岗亭）</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福州市城乡建设发展总公司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中建三局第一建设工程有限责任公司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刘斌</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鄂142091007593</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2019年5月21日-2020年11月30日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民生大厦（桩基）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中国民生银行股份有限公司福州分行</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恒晟集团有限公司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赖榕琦</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闽135101004694</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2020年11月1日-2020年11月30日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福建第二轻工业学校实训楼项目 </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福建第二轻工业学校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深圳市鑫瑞达建筑工程有限公司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张尤指</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粤2441415063772</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2020年9月1日-2020年11月30日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福州市餐厨废弃物处理及资源化利用工程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福州市红庙岭垃圾综合处理场</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福州晋丰市政工程有限公司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陈明耕</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闽235070705466</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福州市晋安区医院改扩建项目（二期）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福州市晋安区医院</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郑岂凡</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闽135111206230</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福州市聋哑学校改扩建项目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福州市聋哑学校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福建永昌硕建设工程有限公司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侯惠敏</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严淑华</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闽135171720374</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闽135182002478</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2020年10月31日-2020年11月10日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2020年11月11日至12月10日，严淑华顶岗侯惠敏；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晋安区益凤渣土及建筑废弃物资源化利用一期项目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福建海峡环保资源开发有限公司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福建建工集团有限责任公司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赖克铭</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闽135171821616</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2020年10月28日-2020年11月9日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凯邦公馆</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福州凯邦房地产开发有限公司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蓝彬峰</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闽135181900492</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莲花峰配套停车楼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福建莲花峰万寿园有限公司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中建(福建）建设有限公司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冯良佃</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闽2352006200705193</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世茂连潘天城项目南地块2（桩基工程）-上部工程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福州世茂汇盈置业有限公司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李世昌</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闽135161617728</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武警福建省消防总队机关暨福州支队经济适用住房项目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福州市公安消防支队</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乔灿</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闽135161617741</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福州市鳌兴油气合建站及清洁能源出租车服务站（油气合建站部分）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福州市华榕清洁能源发展有限公司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福建广睿达建设工程管理有限公司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赖玲燕</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闽235080815830</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2020年10月30日-2020年11月3日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海峡西岸国际物流商贸城18-5#~18-13#、18-15#楼及2号地下室、海峡西岸国际物流商贸城（19、20号地块）-19号地块、海峡西岸国际物流商贸城（19、20号地块）-20号地块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福建省华隆置业发展有限公司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河北新大地建设工程有限公司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王少良</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冀113171721081</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2020年11月7日-2020年11月12日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新区‧三江大厦</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福州三江口建设发展有限责任公司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王于旭</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闽135192000634</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2020年10月29日-2020年11月3日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中共福州市委党校教学大楼工程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福州市城乡建设发展有限公司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冶建鸿泰（福建）建设有限公司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胡良伟</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闽235131366027</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2020年10月31日-2020年11月4日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樟岚公交综合车场及后勤保障配套服务设施工程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福州城市客运场站运营有限公司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九地（福州）建设有限公司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林辉</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闽2352014201577832</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缺技术管理人员樊凯的签名信息采集；变更技术负责人已发函询证，建设单位未回函；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俊海云筑（二区）D1-3#、D5#、D6#、DS1-3#、DS5 -13#、DS15-18#楼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福建日出瑞海置业有限公司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中国建筑第四工程局有限公司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林方强</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粤135080904085粤建安B（2014）9000173</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2020年11月20日-2020年11月24日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三迪枫丹雅筑（二区）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福州三迪坂北置业有限公司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福建省艾邦建设工程有限公司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鲍吓俤</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邱宏峰</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闽235121358386</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闽2352019202002291</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2020年11月10日-2020年11月26日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旭辉新店2019-34/2019-36</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福州和勇置业有限公司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福建陆度建设有限公司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何沙沙</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闽135171823099</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中建龙庭嘉园A区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福州中嘉泓丰实业有限公司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邹波</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许剑</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闽235080816378</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闽135192000632</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19</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2020年11月01日-2020年11月06日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群升·左海悦</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福建群升实业有限公司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福建鼎浩源建设工程有限公司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叶晓东</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闽2352008200811645</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2020年11月25日-2020年11月29日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福州市东南区水厂泥水处理工程第一标段</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福州市自来水有限公司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福建省兴岩建设集团有限公司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王艺超</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君临香格里小学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福州市象峰中心小学</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四川兴昌建设工程有限公司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黄学渝</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24</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福建人民艺术剧院1#宿舍危房改造工程（原7#楼）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福建人民艺术剧院</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福建熙菱建设工程有限公司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林德洪</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技术管理人员信息未在“监管系统”上关联；2名技术管理人员的身份证过期；缺技术管理人员签名信息采集；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保利中悦公馆（一区~四区）B1#~B3#、B5#、B2-A#、B3-A#及地下室、C1#~C3、C6#~C9#楼及地下室、C5#楼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福州中泰投资有限公司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富利建设集团有限公司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庄有盛</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缺农民工工资专用账户；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26</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福州苍霞天主教堂</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福建省天主教福州教区</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福建大运建设工程有限公司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陈祥辉</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缺农民工工资专用账户；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27</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雅居乐雅榕苑</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福州雅福房地产开发有限公司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福建省明通建设集团有限公司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林莉</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缺农民工工资专用账户；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28</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海月龙峰A、C地块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融信（福州）置业有限公司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中建华宏建设有限公司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陈润</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技术负责人林淑英职称询证未发函；缺技术管理人员林淑英签名信息采集；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29</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福州市按摩医院综合楼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福州市按摩医院</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福建省中冠建设工程有限公司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吴金振</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大型工程的项目经理应变更为一级建造师，技术负责人应变更为高级工程师；缺农民工工资专用账户；缺项目部劳务实名制管理计划；缺技术管理人员签名信息采集；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福州市永南中学新校建设项目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福州市永南中学</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福建荣建集团有限公司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王一通</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缺技术管理人员李秋、乐友派的11月份社保；缺农民工工资专用账户；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31</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福州人民会堂改造项目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福州闽剧艺术传承发展中心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中建海峡建设发展有限公司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熊娟</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缺技术管理人员张静的签名信息采集；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32</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福州海峡奥林匹克体育中心配套商业改造工程（第一标段）</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福州文化旅游投资集团有限公司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福建智成林建设工程有限公司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魏金森</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缺技术管理人员张建川、李鑫玉、刘燕华、韦美玲、张开政签名信息采集；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福晟钱隆双玺B区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福州钱隆盛世房地产开发有限公司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福建省明通建设集团有限公司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邱兴华</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试验员王霓婕变更为陈丽萍,机械员万斌凯变更魏常贵的变更材料未提交；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34</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福晟钱隆双玺A区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福州钱隆盛世房地产开发有限公司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福建省明通建设集团有限公司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王陈韬</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试验员王霓婕变更为陈丽萍的变更材料未提交；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中海紫御花园一区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福州海富地产有限公司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中国建筑第七工程局有限公司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郑军朝</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机械员李重凯变更为王欢欢的变更材料未提交；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36</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福晟榕华里中心（地块一~地块五）新建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福建福晟东升房地产开发有限公司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福建六建集团有限公司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谢志敏</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水电施工员齐振翰变更为方佳丽的变更材料未提交；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37</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三迪枫丹雅筑（一区）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福州三迪坂南置业有限公司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福建省艾邦建设工程有限公司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黄永</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技术负责人林晟远职称询证已发函未回函；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38</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福州桂湖生态温泉城（桂湖温泉休闲度假中心）(B-05地块）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福建融汇置业有限公司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厦门第一建筑工程有限公司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邓银宗</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材料员邱翔变更为赖振祥、土建施工员周宝英变更为罗洋、安全员许更意变更为陈祖赐、质量员朱永强变更为朱颂颖、安全员林佳敏变更为蔡佳佳的变更材料未提交；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39</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福州市红庙岭厨余垃圾处理厂项目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福州首创海环环保科技有限公司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福建惠丰建筑工程有限公司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黄传福</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缺技术管理人员叶在春的社保缴费凭证；缺技术管理人员叶在春的签名信息采集；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40</w:t>
            </w:r>
          </w:p>
        </w:tc>
        <w:tc>
          <w:tcPr>
            <w:tcW w:w="12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融创公馆C地块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福州融伦房地产开发有限公司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厦门通正建设有限公司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赵家豪</w:t>
            </w:r>
          </w:p>
        </w:tc>
        <w:tc>
          <w:tcPr>
            <w:tcW w:w="8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技术负责人华金文职称询证已发函未回函。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0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b w:val="0"/>
                <w:bCs/>
                <w:i w:val="0"/>
                <w:color w:val="000000"/>
                <w:kern w:val="0"/>
                <w:sz w:val="18"/>
                <w:szCs w:val="18"/>
                <w:u w:val="none"/>
                <w:lang w:val="en-US" w:eastAsia="zh-CN" w:bidi="ar"/>
              </w:rPr>
            </w:pPr>
            <w:r>
              <w:rPr>
                <w:rFonts w:hint="eastAsia" w:ascii="Arial" w:hAnsi="Arial" w:eastAsia="宋体" w:cs="Arial"/>
                <w:b w:val="0"/>
                <w:bCs/>
                <w:i w:val="0"/>
                <w:color w:val="000000"/>
                <w:kern w:val="0"/>
                <w:sz w:val="18"/>
                <w:szCs w:val="18"/>
                <w:u w:val="none"/>
                <w:lang w:val="en-US" w:eastAsia="zh-CN" w:bidi="ar"/>
              </w:rPr>
              <w:t>备注：“监管系统”即：福建省建设工程质量安全总站的“福建省工程项目建设监管系统”。</w:t>
            </w:r>
          </w:p>
        </w:tc>
      </w:tr>
    </w:tbl>
    <w:p>
      <w:pPr>
        <w:tabs>
          <w:tab w:val="left" w:pos="1293"/>
        </w:tabs>
        <w:jc w:val="both"/>
        <w:rPr>
          <w:rFonts w:hint="eastAsia" w:ascii="华文中宋" w:hAnsi="华文中宋" w:eastAsia="华文中宋" w:cs="华文中宋"/>
          <w:b w:val="0"/>
          <w:bCs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C5A93"/>
    <w:rsid w:val="053D2878"/>
    <w:rsid w:val="05E66FAC"/>
    <w:rsid w:val="06560DB9"/>
    <w:rsid w:val="0C4D3836"/>
    <w:rsid w:val="0C8E0416"/>
    <w:rsid w:val="0E3B6CFD"/>
    <w:rsid w:val="0EA815F4"/>
    <w:rsid w:val="13AC257A"/>
    <w:rsid w:val="18745F7E"/>
    <w:rsid w:val="18BD6766"/>
    <w:rsid w:val="19ED1C61"/>
    <w:rsid w:val="1B3376FD"/>
    <w:rsid w:val="269254F1"/>
    <w:rsid w:val="2A936253"/>
    <w:rsid w:val="2EF133E9"/>
    <w:rsid w:val="33F366B9"/>
    <w:rsid w:val="3AC623DC"/>
    <w:rsid w:val="3AD33254"/>
    <w:rsid w:val="3DC26E65"/>
    <w:rsid w:val="3DF350CB"/>
    <w:rsid w:val="434F48A0"/>
    <w:rsid w:val="44D5426E"/>
    <w:rsid w:val="44EE73A5"/>
    <w:rsid w:val="464E22B8"/>
    <w:rsid w:val="4C3516BC"/>
    <w:rsid w:val="4E3A5AEC"/>
    <w:rsid w:val="4F423E05"/>
    <w:rsid w:val="5038616B"/>
    <w:rsid w:val="52A95B7A"/>
    <w:rsid w:val="542366D6"/>
    <w:rsid w:val="54554198"/>
    <w:rsid w:val="5528523B"/>
    <w:rsid w:val="5D4D1888"/>
    <w:rsid w:val="5E0A46A2"/>
    <w:rsid w:val="63716781"/>
    <w:rsid w:val="66942100"/>
    <w:rsid w:val="6A3C648F"/>
    <w:rsid w:val="6D870061"/>
    <w:rsid w:val="71311BB6"/>
    <w:rsid w:val="72BD605B"/>
    <w:rsid w:val="74FA694B"/>
    <w:rsid w:val="75124833"/>
    <w:rsid w:val="7D793A01"/>
    <w:rsid w:val="7EDF3021"/>
    <w:rsid w:val="7FF32B7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default" w:ascii="Arial" w:hAnsi="Arial" w:cs="Arial"/>
      <w:color w:val="000000"/>
      <w:sz w:val="20"/>
      <w:szCs w:val="20"/>
      <w:u w:val="none"/>
    </w:r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21"/>
    <w:basedOn w:val="2"/>
    <w:qFormat/>
    <w:uiPriority w:val="0"/>
    <w:rPr>
      <w:rFonts w:hint="default" w:ascii="Times New Roman" w:hAnsi="Times New Roman" w:cs="Times New Roman"/>
      <w:b/>
      <w:color w:val="000000"/>
      <w:sz w:val="22"/>
      <w:szCs w:val="22"/>
      <w:u w:val="none"/>
    </w:rPr>
  </w:style>
  <w:style w:type="character" w:customStyle="1" w:styleId="7">
    <w:name w:val="font41"/>
    <w:basedOn w:val="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2019-10-12T06:44:00Z</dcterms:created>
  <dc:creator>admin</dc:creator>
  <cp:lastModifiedBy>001</cp:lastModifiedBy>
  <cp:lastPrinted>2020-10-15T02:37:00Z</cp:lastPrinted>
  <dcterms:modified xsi:type="dcterms:W3CDTF">2020-12-10T01:29:27Z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