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41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福州市住房和城乡建设局关于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培育建筑业企业促进高质量发展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工作意见</w:t>
      </w:r>
    </w:p>
    <w:p w14:paraId="730A1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009FC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  <w:bookmarkStart w:id="0" w:name="_GoBack"/>
      <w:bookmarkEnd w:id="0"/>
    </w:p>
    <w:p w14:paraId="678EA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各有关单位：</w:t>
      </w:r>
    </w:p>
    <w:p w14:paraId="0CC5E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为进一步促进我市建筑业企业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发展壮大，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持续推动建筑业产业高质量发展，实现向建筑强市的转变，结合我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市建筑业发展实际，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对培育建筑业企业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提出以下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实施方案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：</w:t>
      </w:r>
    </w:p>
    <w:p w14:paraId="578ED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一、开展建筑业培育专项行动，培育一批综合实力强、品牌知名度高的建筑业企业，推动福州市建筑业高质量发展。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经认定的培育企业，</w:t>
      </w:r>
      <w:r>
        <w:rPr>
          <w:rFonts w:hint="eastAsia" w:ascii="仿宋_GB2312" w:hAnsi="仿宋_GB2312" w:eastAsia="仿宋_GB2312" w:cs="仿宋_GB2312"/>
          <w:sz w:val="32"/>
          <w:szCs w:val="32"/>
        </w:rPr>
        <w:t>培育过渡期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自认定之日起三年，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培育过渡期内，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支持企业注册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所在地的各县（市）区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新注册或首次晋级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优质建筑业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培育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企业给予奖励，鼓励其按规定申报福州市建筑业（准）龙头企业，促进建筑业企业发展壮大。</w:t>
      </w:r>
    </w:p>
    <w:p w14:paraId="68966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培育</w:t>
      </w:r>
      <w:r>
        <w:rPr>
          <w:rFonts w:hint="eastAsia" w:ascii="仿宋_GB2312" w:hAnsi="仿宋_GB2312" w:eastAsia="仿宋_GB2312" w:cs="仿宋_GB2312"/>
          <w:sz w:val="32"/>
          <w:szCs w:val="32"/>
        </w:rPr>
        <w:t>过渡期内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对我市建筑业培育企业给予适度信用支持，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各县（市）区住建部门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对企业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发展情况开展跟踪</w:t>
      </w:r>
      <w:r>
        <w:rPr>
          <w:rFonts w:hint="eastAsia" w:ascii="仿宋_GB2312" w:hAnsi="仿宋_GB2312" w:eastAsia="仿宋_GB2312" w:cs="仿宋_GB2312"/>
          <w:sz w:val="32"/>
          <w:szCs w:val="32"/>
        </w:rPr>
        <w:t>评估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帮扶企业发展壮大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FAD3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市建筑业培育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与其母公司组成联合体按规定参与我市公共基础设施、片区开发、城市更新等项目的投资建设运营，充分发挥大型施工央企的资金、项目管理、施工技术等优势，同时带动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sz w:val="32"/>
          <w:szCs w:val="32"/>
        </w:rPr>
        <w:t>子公司发展壮大。</w:t>
      </w:r>
    </w:p>
    <w:p w14:paraId="4B563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本意见自202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月1日起实施，有效期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 w14:paraId="38C88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217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福州市住房和城乡建设局</w:t>
      </w:r>
    </w:p>
    <w:p w14:paraId="266D1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2025年11月10日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321E651-9917-4019-A541-392454A7CB6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92CD127-F6F6-4494-B414-6D87C8C85F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845138B-9B4B-4521-ACEC-BB3CDA3075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87950"/>
    <w:rsid w:val="09DD092E"/>
    <w:rsid w:val="0C987950"/>
    <w:rsid w:val="3FFD9D76"/>
    <w:rsid w:val="754664F5"/>
    <w:rsid w:val="7D3F57D4"/>
    <w:rsid w:val="FF5BC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478</Characters>
  <Lines>0</Lines>
  <Paragraphs>0</Paragraphs>
  <TotalTime>41</TotalTime>
  <ScaleCrop>false</ScaleCrop>
  <LinksUpToDate>false</LinksUpToDate>
  <CharactersWithSpaces>509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2025-11-07T18:52:00Z</dcterms:created>
  <dc:creator>用户</dc:creator>
  <cp:lastModifiedBy>用户</cp:lastModifiedBy>
  <cp:lastPrinted>2025-11-11T09:06:37Z</cp:lastPrinted>
  <dcterms:modified xsi:type="dcterms:W3CDTF">2025-11-11T09:06:39Z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B8A841C60B8849C09ECD7C6CCA53AE87_11</vt:lpwstr>
  </property>
  <property fmtid="{D5CDD505-2E9C-101B-9397-08002B2CF9AE}" pid="4" name="KSOTemplateDocerSaveRecord">
    <vt:lpwstr>eyJoZGlkIjoiYzIzNjhjZjkxMjg2OGJjOTQ0NThhNzBhOGI4YTVmYWYiLCJ1c2VySWQiOiI4NDI0MTg1MjYifQ==</vt:lpwstr>
  </property>
</Properties>
</file>