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djustRightInd w:val="0"/>
        <w:snapToGrid w:val="0"/>
        <w:spacing w:line="520" w:lineRule="exact"/>
        <w:jc w:val="left"/>
        <w:rPr>
          <w:rFonts w:hint="eastAsia" w:ascii="黑体" w:hAnsi="黑体" w:eastAsia="黑体" w:cs="黑体"/>
          <w:bCs/>
          <w:spacing w:val="0"/>
          <w:kern w:val="0"/>
          <w:sz w:val="32"/>
          <w:szCs w:val="32"/>
          <w:lang w:val="en-US" w:eastAsia="zh-CN"/>
        </w:rPr>
      </w:pPr>
      <w:r>
        <w:rPr>
          <w:rFonts w:hint="eastAsia" w:ascii="黑体" w:hAnsi="黑体" w:eastAsia="黑体" w:cs="黑体"/>
          <w:bCs/>
          <w:spacing w:val="0"/>
          <w:kern w:val="0"/>
          <w:sz w:val="32"/>
          <w:szCs w:val="32"/>
          <w:lang w:val="en-US" w:eastAsia="zh-CN"/>
        </w:rPr>
        <w:t>附件1</w:t>
      </w:r>
      <w:bookmarkStart w:id="0" w:name="_GoBack"/>
      <w:bookmarkEnd w:id="0"/>
    </w:p>
    <w:p>
      <w:pPr>
        <w:pStyle w:val="2"/>
        <w:adjustRightInd w:val="0"/>
        <w:snapToGrid w:val="0"/>
        <w:spacing w:line="520" w:lineRule="exact"/>
        <w:jc w:val="center"/>
        <w:rPr>
          <w:rFonts w:hint="eastAsia" w:ascii="方正小标宋简体" w:hAnsi="方正小标宋简体" w:eastAsia="方正小标宋简体" w:cs="方正小标宋简体"/>
          <w:bCs/>
          <w:spacing w:val="0"/>
          <w:kern w:val="0"/>
          <w:sz w:val="44"/>
          <w:szCs w:val="44"/>
        </w:rPr>
      </w:pPr>
    </w:p>
    <w:p>
      <w:pPr>
        <w:pStyle w:val="2"/>
        <w:adjustRightInd w:val="0"/>
        <w:snapToGrid w:val="0"/>
        <w:spacing w:line="520" w:lineRule="exact"/>
        <w:jc w:val="center"/>
        <w:rPr>
          <w:rFonts w:hint="eastAsia" w:ascii="方正小标宋简体" w:hAnsi="方正小标宋简体" w:eastAsia="方正小标宋简体" w:cs="方正小标宋简体"/>
          <w:bCs/>
          <w:spacing w:val="0"/>
          <w:kern w:val="0"/>
          <w:sz w:val="44"/>
          <w:szCs w:val="44"/>
        </w:rPr>
      </w:pPr>
      <w:r>
        <w:rPr>
          <w:rFonts w:hint="eastAsia" w:ascii="方正小标宋简体" w:hAnsi="方正小标宋简体" w:eastAsia="方正小标宋简体" w:cs="方正小标宋简体"/>
          <w:bCs/>
          <w:spacing w:val="0"/>
          <w:kern w:val="0"/>
          <w:sz w:val="44"/>
          <w:szCs w:val="44"/>
        </w:rPr>
        <w:t>福州市住房和城乡建设局关于使用新</w:t>
      </w:r>
      <w:r>
        <w:rPr>
          <w:rFonts w:hint="eastAsia" w:ascii="方正小标宋简体" w:hAnsi="方正小标宋简体" w:eastAsia="方正小标宋简体" w:cs="方正小标宋简体"/>
          <w:bCs/>
          <w:spacing w:val="0"/>
          <w:kern w:val="0"/>
          <w:sz w:val="44"/>
          <w:szCs w:val="44"/>
          <w:lang w:eastAsia="zh-CN"/>
        </w:rPr>
        <w:t>获</w:t>
      </w:r>
      <w:r>
        <w:rPr>
          <w:rFonts w:hint="eastAsia" w:ascii="方正小标宋简体" w:hAnsi="方正小标宋简体" w:eastAsia="方正小标宋简体" w:cs="方正小标宋简体"/>
          <w:bCs/>
          <w:spacing w:val="0"/>
          <w:kern w:val="0"/>
          <w:sz w:val="44"/>
          <w:szCs w:val="44"/>
        </w:rPr>
        <w:t>批</w:t>
      </w:r>
      <w:r>
        <w:rPr>
          <w:rFonts w:hint="eastAsia" w:ascii="方正小标宋简体" w:hAnsi="方正小标宋简体" w:eastAsia="方正小标宋简体" w:cs="方正小标宋简体"/>
          <w:bCs/>
          <w:spacing w:val="0"/>
          <w:kern w:val="0"/>
          <w:sz w:val="44"/>
          <w:szCs w:val="44"/>
          <w:lang w:eastAsia="zh-CN"/>
        </w:rPr>
        <w:t>政策性资金</w:t>
      </w:r>
      <w:r>
        <w:rPr>
          <w:rFonts w:hint="eastAsia" w:ascii="方正小标宋简体" w:hAnsi="方正小标宋简体" w:eastAsia="方正小标宋简体" w:cs="方正小标宋简体"/>
          <w:bCs/>
          <w:spacing w:val="0"/>
          <w:kern w:val="0"/>
          <w:sz w:val="44"/>
          <w:szCs w:val="44"/>
        </w:rPr>
        <w:t>推动住宅小区二次供水设施改造</w:t>
      </w:r>
    </w:p>
    <w:p>
      <w:pPr>
        <w:pStyle w:val="2"/>
        <w:adjustRightInd w:val="0"/>
        <w:snapToGrid w:val="0"/>
        <w:spacing w:line="520" w:lineRule="exact"/>
        <w:jc w:val="center"/>
        <w:rPr>
          <w:rFonts w:hint="eastAsia" w:ascii="方正小标宋简体" w:hAnsi="方正小标宋简体" w:eastAsia="方正小标宋简体" w:cs="方正小标宋简体"/>
          <w:bCs/>
          <w:spacing w:val="0"/>
          <w:kern w:val="0"/>
          <w:sz w:val="44"/>
          <w:szCs w:val="44"/>
          <w:lang w:eastAsia="zh-CN"/>
        </w:rPr>
      </w:pPr>
      <w:r>
        <w:rPr>
          <w:rFonts w:hint="eastAsia" w:ascii="方正小标宋简体" w:hAnsi="方正小标宋简体" w:eastAsia="方正小标宋简体" w:cs="方正小标宋简体"/>
          <w:bCs/>
          <w:spacing w:val="0"/>
          <w:kern w:val="0"/>
          <w:sz w:val="44"/>
          <w:szCs w:val="44"/>
        </w:rPr>
        <w:t>的</w:t>
      </w:r>
      <w:r>
        <w:rPr>
          <w:rFonts w:hint="eastAsia" w:ascii="方正小标宋简体" w:hAnsi="方正小标宋简体" w:eastAsia="方正小标宋简体" w:cs="方正小标宋简体"/>
          <w:bCs/>
          <w:spacing w:val="0"/>
          <w:kern w:val="0"/>
          <w:sz w:val="44"/>
          <w:szCs w:val="44"/>
          <w:lang w:eastAsia="zh-CN"/>
        </w:rPr>
        <w:t>通知</w:t>
      </w:r>
    </w:p>
    <w:p>
      <w:pPr>
        <w:keepNext w:val="0"/>
        <w:keepLines w:val="0"/>
        <w:pageBreakBefore w:val="0"/>
        <w:kinsoku/>
        <w:wordWrap/>
        <w:overflowPunct/>
        <w:topLinePunct w:val="0"/>
        <w:autoSpaceDE/>
        <w:autoSpaceDN/>
        <w:bidi w:val="0"/>
        <w:spacing w:line="560" w:lineRule="exact"/>
        <w:jc w:val="center"/>
        <w:rPr>
          <w:rFonts w:hint="eastAsia" w:ascii="楷体_GB2312" w:hAnsi="楷体_GB2312" w:eastAsia="楷体_GB2312" w:cs="楷体_GB2312"/>
          <w:color w:val="auto"/>
          <w:sz w:val="32"/>
          <w:szCs w:val="32"/>
          <w:highlight w:val="none"/>
          <w:u w:val="none"/>
          <w:lang w:eastAsia="zh-CN"/>
        </w:rPr>
      </w:pPr>
      <w:r>
        <w:rPr>
          <w:rFonts w:hint="eastAsia" w:ascii="楷体_GB2312" w:hAnsi="楷体_GB2312" w:eastAsia="楷体_GB2312" w:cs="楷体_GB2312"/>
          <w:color w:val="auto"/>
          <w:sz w:val="32"/>
          <w:szCs w:val="32"/>
          <w:highlight w:val="none"/>
          <w:u w:val="none"/>
          <w:lang w:eastAsia="zh-CN"/>
        </w:rPr>
        <w:t>（征求意见稿）</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kern w:val="0"/>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pacing w:val="-6"/>
          <w:kern w:val="2"/>
          <w:sz w:val="32"/>
          <w:szCs w:val="32"/>
          <w:highlight w:val="none"/>
          <w:u w:val="none"/>
          <w:lang w:val="en-US" w:eastAsia="zh-CN" w:bidi="ar-SA"/>
        </w:rPr>
      </w:pPr>
      <w:r>
        <w:rPr>
          <w:rFonts w:hint="eastAsia" w:ascii="仿宋_GB2312" w:hAnsi="仿宋_GB2312" w:eastAsia="仿宋_GB2312" w:cs="仿宋_GB2312"/>
          <w:color w:val="auto"/>
          <w:kern w:val="0"/>
          <w:sz w:val="32"/>
          <w:szCs w:val="32"/>
          <w:highlight w:val="none"/>
          <w:lang w:val="en-US" w:eastAsia="zh-CN"/>
        </w:rPr>
        <w:t>鼓楼区、台江区、仓山区、晋安区政府，市资源规划局、市城管委、市园林中心，市水务集团、市自来水公司：</w:t>
      </w:r>
    </w:p>
    <w:p>
      <w:pPr>
        <w:keepNext w:val="0"/>
        <w:keepLines w:val="0"/>
        <w:pageBreakBefore w:val="0"/>
        <w:kinsoku/>
        <w:wordWrap/>
        <w:overflowPunct w:val="0"/>
        <w:topLinePunct w:val="0"/>
        <w:autoSpaceDE/>
        <w:autoSpaceDN/>
        <w:bidi w:val="0"/>
        <w:adjustRightInd w:val="0"/>
        <w:snapToGrid w:val="0"/>
        <w:spacing w:beforeLines="0" w:afterLines="0" w:line="540" w:lineRule="exact"/>
        <w:ind w:firstLine="616" w:firstLineChars="200"/>
        <w:rPr>
          <w:rFonts w:hint="eastAsia" w:ascii="仿宋_GB2312" w:hAnsi="仿宋_GB2312" w:eastAsia="仿宋_GB2312" w:cs="仿宋_GB2312"/>
          <w:color w:val="auto"/>
          <w:spacing w:val="-6"/>
          <w:sz w:val="32"/>
          <w:szCs w:val="32"/>
          <w:highlight w:val="none"/>
          <w:u w:val="none"/>
        </w:rPr>
      </w:pPr>
      <w:r>
        <w:rPr>
          <w:rFonts w:hint="eastAsia" w:ascii="仿宋_GB2312" w:hAnsi="仿宋_GB2312" w:eastAsia="仿宋_GB2312" w:cs="仿宋_GB2312"/>
          <w:color w:val="auto"/>
          <w:spacing w:val="-6"/>
          <w:kern w:val="2"/>
          <w:sz w:val="32"/>
          <w:szCs w:val="32"/>
          <w:highlight w:val="none"/>
          <w:u w:val="none"/>
          <w:lang w:val="en-US" w:eastAsia="zh-CN" w:bidi="ar-SA"/>
        </w:rPr>
        <w:t>经市政府研究同意，按照“政府引导，居民自愿，公开公正”的原则，利用新获批</w:t>
      </w:r>
      <w:r>
        <w:rPr>
          <w:rFonts w:hint="eastAsia" w:ascii="仿宋_GB2312" w:hAnsi="仿宋_GB2312" w:eastAsia="仿宋_GB2312" w:cs="仿宋_GB2312"/>
          <w:color w:val="auto"/>
          <w:sz w:val="32"/>
          <w:szCs w:val="32"/>
          <w:highlight w:val="none"/>
          <w:u w:val="none"/>
          <w:lang w:val="en-US" w:eastAsia="zh-CN"/>
        </w:rPr>
        <w:t>政策性资金</w:t>
      </w:r>
      <w:r>
        <w:rPr>
          <w:rFonts w:hint="eastAsia" w:ascii="仿宋_GB2312" w:hAnsi="仿宋_GB2312" w:eastAsia="仿宋_GB2312" w:cs="仿宋_GB2312"/>
          <w:color w:val="auto"/>
          <w:spacing w:val="-6"/>
          <w:kern w:val="2"/>
          <w:sz w:val="32"/>
          <w:szCs w:val="32"/>
          <w:highlight w:val="none"/>
          <w:u w:val="none"/>
          <w:lang w:val="en-US" w:eastAsia="zh-CN" w:bidi="ar-SA"/>
        </w:rPr>
        <w:t>推动集中式住宅小区</w:t>
      </w:r>
      <w:r>
        <w:rPr>
          <w:rFonts w:hint="eastAsia" w:ascii="仿宋_GB2312" w:hAnsi="仿宋_GB2312" w:eastAsia="仿宋_GB2312" w:cs="仿宋_GB2312"/>
          <w:color w:val="auto"/>
          <w:spacing w:val="-6"/>
          <w:sz w:val="32"/>
          <w:szCs w:val="32"/>
          <w:highlight w:val="none"/>
          <w:u w:val="none"/>
          <w:lang w:eastAsia="zh-CN"/>
        </w:rPr>
        <w:t>二次供水设施改造工作，现将有关事项通知如下：</w:t>
      </w:r>
    </w:p>
    <w:p>
      <w:pPr>
        <w:pStyle w:val="9"/>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kinsoku/>
        <w:wordWrap/>
        <w:overflowPunct w:val="0"/>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黑体" w:hAnsi="宋体" w:eastAsia="黑体" w:cs="黑体"/>
          <w:color w:val="auto"/>
          <w:kern w:val="0"/>
          <w:sz w:val="32"/>
          <w:szCs w:val="32"/>
          <w:lang w:val="en-US" w:eastAsia="zh-CN" w:bidi="ar"/>
        </w:rPr>
      </w:pPr>
      <w:r>
        <w:rPr>
          <w:rFonts w:hint="eastAsia" w:ascii="黑体" w:eastAsia="黑体" w:cs="黑体"/>
          <w:color w:val="auto"/>
          <w:kern w:val="0"/>
          <w:sz w:val="32"/>
          <w:szCs w:val="32"/>
          <w:lang w:val="en-US" w:eastAsia="zh-CN" w:bidi="ar"/>
        </w:rPr>
        <w:t>一、</w:t>
      </w:r>
      <w:r>
        <w:rPr>
          <w:rFonts w:hint="eastAsia" w:ascii="黑体" w:hAnsi="宋体" w:eastAsia="黑体" w:cs="黑体"/>
          <w:color w:val="auto"/>
          <w:kern w:val="0"/>
          <w:sz w:val="32"/>
          <w:szCs w:val="32"/>
          <w:lang w:val="en-US" w:eastAsia="zh-CN" w:bidi="ar"/>
        </w:rPr>
        <w:t>改造对象</w:t>
      </w:r>
    </w:p>
    <w:p>
      <w:pPr>
        <w:keepNext w:val="0"/>
        <w:keepLines w:val="0"/>
        <w:pageBreakBefore w:val="0"/>
        <w:kinsoku/>
        <w:wordWrap/>
        <w:overflowPunct w:val="0"/>
        <w:topLinePunct w:val="0"/>
        <w:autoSpaceDE/>
        <w:autoSpaceDN/>
        <w:bidi w:val="0"/>
        <w:adjustRightInd w:val="0"/>
        <w:snapToGrid w:val="0"/>
        <w:spacing w:beforeLines="0" w:afterLines="0" w:line="540" w:lineRule="exact"/>
        <w:ind w:firstLine="616" w:firstLineChars="200"/>
        <w:rPr>
          <w:rFonts w:hint="eastAsia" w:ascii="仿宋_GB2312" w:hAnsi="仿宋_GB2312" w:eastAsia="仿宋_GB2312" w:cs="仿宋_GB2312"/>
          <w:color w:val="auto"/>
          <w:spacing w:val="-6"/>
          <w:sz w:val="32"/>
          <w:szCs w:val="32"/>
          <w:highlight w:val="none"/>
          <w:u w:val="none"/>
          <w:lang w:eastAsia="zh-CN"/>
        </w:rPr>
      </w:pPr>
      <w:r>
        <w:rPr>
          <w:rFonts w:hint="eastAsia" w:ascii="仿宋_GB2312" w:hAnsi="仿宋_GB2312" w:eastAsia="仿宋_GB2312" w:cs="仿宋_GB2312"/>
          <w:color w:val="auto"/>
          <w:spacing w:val="-6"/>
          <w:sz w:val="32"/>
          <w:szCs w:val="32"/>
          <w:highlight w:val="none"/>
          <w:u w:val="none"/>
          <w:lang w:eastAsia="zh-CN"/>
        </w:rPr>
        <w:t>四城区范围内，</w:t>
      </w:r>
      <w:r>
        <w:rPr>
          <w:rFonts w:hint="eastAsia" w:ascii="仿宋_GB2312" w:hAnsi="仿宋_GB2312" w:eastAsia="仿宋_GB2312" w:cs="仿宋_GB2312"/>
          <w:color w:val="auto"/>
          <w:spacing w:val="-6"/>
          <w:sz w:val="32"/>
          <w:szCs w:val="32"/>
          <w:highlight w:val="none"/>
          <w:u w:val="none"/>
        </w:rPr>
        <w:t>20</w:t>
      </w:r>
      <w:r>
        <w:rPr>
          <w:rFonts w:hint="eastAsia" w:ascii="仿宋_GB2312" w:hAnsi="仿宋_GB2312" w:eastAsia="仿宋_GB2312" w:cs="仿宋_GB2312"/>
          <w:color w:val="auto"/>
          <w:spacing w:val="-6"/>
          <w:sz w:val="32"/>
          <w:szCs w:val="32"/>
          <w:highlight w:val="none"/>
          <w:u w:val="none"/>
          <w:lang w:val="en-US" w:eastAsia="zh-CN"/>
        </w:rPr>
        <w:t>10</w:t>
      </w:r>
      <w:r>
        <w:rPr>
          <w:rFonts w:hint="eastAsia" w:ascii="仿宋_GB2312" w:hAnsi="仿宋_GB2312" w:eastAsia="仿宋_GB2312" w:cs="仿宋_GB2312"/>
          <w:color w:val="auto"/>
          <w:spacing w:val="-6"/>
          <w:sz w:val="32"/>
          <w:szCs w:val="32"/>
          <w:highlight w:val="none"/>
          <w:u w:val="none"/>
        </w:rPr>
        <w:t>年</w:t>
      </w:r>
      <w:r>
        <w:rPr>
          <w:rFonts w:hint="eastAsia" w:ascii="仿宋_GB2312" w:hAnsi="仿宋_GB2312" w:eastAsia="仿宋_GB2312" w:cs="仿宋_GB2312"/>
          <w:color w:val="auto"/>
          <w:spacing w:val="-6"/>
          <w:sz w:val="32"/>
          <w:szCs w:val="32"/>
          <w:highlight w:val="none"/>
          <w:u w:val="none"/>
          <w:lang w:val="en-US" w:eastAsia="zh-CN"/>
        </w:rPr>
        <w:t>12月31日</w:t>
      </w:r>
      <w:r>
        <w:rPr>
          <w:rFonts w:hint="eastAsia" w:ascii="仿宋_GB2312" w:hAnsi="仿宋_GB2312" w:eastAsia="仿宋_GB2312" w:cs="仿宋_GB2312"/>
          <w:color w:val="auto"/>
          <w:spacing w:val="-6"/>
          <w:sz w:val="32"/>
          <w:szCs w:val="32"/>
          <w:highlight w:val="none"/>
          <w:u w:val="none"/>
        </w:rPr>
        <w:t>前建</w:t>
      </w:r>
      <w:r>
        <w:rPr>
          <w:rFonts w:hint="eastAsia" w:ascii="仿宋_GB2312" w:hAnsi="仿宋_GB2312" w:eastAsia="仿宋_GB2312" w:cs="仿宋_GB2312"/>
          <w:color w:val="auto"/>
          <w:spacing w:val="-6"/>
          <w:sz w:val="32"/>
          <w:szCs w:val="32"/>
          <w:highlight w:val="none"/>
          <w:u w:val="none"/>
          <w:lang w:val="en-US" w:eastAsia="zh-CN"/>
        </w:rPr>
        <w:t>成（以竣工验收时间为准）、未列入5年内征迁计划的</w:t>
      </w:r>
      <w:r>
        <w:rPr>
          <w:rFonts w:hint="eastAsia" w:ascii="仿宋_GB2312" w:hAnsi="仿宋_GB2312" w:eastAsia="仿宋_GB2312" w:cs="仿宋_GB2312"/>
          <w:color w:val="auto"/>
          <w:spacing w:val="-6"/>
          <w:sz w:val="32"/>
          <w:szCs w:val="32"/>
          <w:highlight w:val="none"/>
          <w:u w:val="none"/>
        </w:rPr>
        <w:t>且符合以下条件之一的集中式住宅小区二次供水设施</w:t>
      </w:r>
      <w:r>
        <w:rPr>
          <w:rFonts w:hint="eastAsia" w:ascii="仿宋_GB2312" w:hAnsi="仿宋_GB2312" w:eastAsia="仿宋_GB2312" w:cs="仿宋_GB2312"/>
          <w:color w:val="auto"/>
          <w:spacing w:val="-6"/>
          <w:sz w:val="32"/>
          <w:szCs w:val="32"/>
          <w:highlight w:val="none"/>
          <w:u w:val="none"/>
          <w:lang w:eastAsia="zh-CN"/>
        </w:rPr>
        <w:t>可申请列入本轮改造计划：</w:t>
      </w:r>
    </w:p>
    <w:p>
      <w:pPr>
        <w:keepNext w:val="0"/>
        <w:keepLines w:val="0"/>
        <w:pageBreakBefore w:val="0"/>
        <w:kinsoku/>
        <w:wordWrap/>
        <w:overflowPunct w:val="0"/>
        <w:topLinePunct w:val="0"/>
        <w:autoSpaceDE/>
        <w:autoSpaceDN/>
        <w:bidi w:val="0"/>
        <w:adjustRightInd w:val="0"/>
        <w:snapToGrid w:val="0"/>
        <w:spacing w:beforeLines="0" w:afterLines="0" w:line="540" w:lineRule="exact"/>
        <w:ind w:firstLine="616" w:firstLineChars="200"/>
        <w:rPr>
          <w:rFonts w:hint="eastAsia" w:ascii="仿宋_GB2312" w:hAnsi="仿宋_GB2312" w:eastAsia="仿宋_GB2312" w:cs="仿宋_GB2312"/>
          <w:color w:val="auto"/>
          <w:spacing w:val="-6"/>
          <w:sz w:val="32"/>
          <w:szCs w:val="32"/>
          <w:highlight w:val="none"/>
          <w:u w:val="none"/>
          <w:lang w:eastAsia="zh-CN"/>
        </w:rPr>
      </w:pPr>
      <w:r>
        <w:rPr>
          <w:rFonts w:hint="eastAsia" w:ascii="仿宋_GB2312" w:hAnsi="仿宋_GB2312" w:eastAsia="仿宋_GB2312" w:cs="仿宋_GB2312"/>
          <w:color w:val="auto"/>
          <w:spacing w:val="-6"/>
          <w:sz w:val="32"/>
          <w:szCs w:val="32"/>
          <w:highlight w:val="none"/>
          <w:u w:val="none"/>
        </w:rPr>
        <w:t>1.使用淘汰管材、设施老旧导致供水可靠性低的小区</w:t>
      </w:r>
      <w:r>
        <w:rPr>
          <w:rFonts w:hint="eastAsia" w:ascii="仿宋_GB2312" w:hAnsi="仿宋_GB2312" w:eastAsia="仿宋_GB2312" w:cs="仿宋_GB2312"/>
          <w:color w:val="auto"/>
          <w:spacing w:val="-6"/>
          <w:sz w:val="32"/>
          <w:szCs w:val="32"/>
          <w:highlight w:val="none"/>
          <w:u w:val="none"/>
          <w:lang w:eastAsia="zh-CN"/>
        </w:rPr>
        <w:t>。</w:t>
      </w:r>
    </w:p>
    <w:p>
      <w:pPr>
        <w:keepNext w:val="0"/>
        <w:keepLines w:val="0"/>
        <w:pageBreakBefore w:val="0"/>
        <w:kinsoku/>
        <w:wordWrap/>
        <w:overflowPunct w:val="0"/>
        <w:topLinePunct w:val="0"/>
        <w:autoSpaceDE/>
        <w:autoSpaceDN/>
        <w:bidi w:val="0"/>
        <w:adjustRightInd w:val="0"/>
        <w:snapToGrid w:val="0"/>
        <w:spacing w:beforeLines="0" w:afterLines="0" w:line="540" w:lineRule="exact"/>
        <w:ind w:firstLine="616" w:firstLineChars="200"/>
        <w:rPr>
          <w:rFonts w:hint="eastAsia" w:ascii="仿宋_GB2312" w:hAnsi="仿宋_GB2312" w:eastAsia="仿宋_GB2312" w:cs="仿宋_GB2312"/>
          <w:color w:val="auto"/>
          <w:spacing w:val="-6"/>
          <w:sz w:val="32"/>
          <w:szCs w:val="32"/>
          <w:highlight w:val="none"/>
          <w:u w:val="none"/>
          <w:lang w:eastAsia="zh-CN"/>
        </w:rPr>
      </w:pPr>
      <w:r>
        <w:rPr>
          <w:rFonts w:hint="eastAsia" w:ascii="仿宋_GB2312" w:hAnsi="仿宋_GB2312" w:eastAsia="仿宋_GB2312" w:cs="仿宋_GB2312"/>
          <w:color w:val="auto"/>
          <w:spacing w:val="-6"/>
          <w:sz w:val="32"/>
          <w:szCs w:val="32"/>
          <w:highlight w:val="none"/>
          <w:u w:val="none"/>
        </w:rPr>
        <w:t>2.</w:t>
      </w:r>
      <w:r>
        <w:rPr>
          <w:rFonts w:hint="default" w:ascii="仿宋_GB2312" w:hAnsi="仿宋_GB2312" w:eastAsia="仿宋_GB2312" w:cs="仿宋_GB2312"/>
          <w:color w:val="auto"/>
          <w:spacing w:val="-6"/>
          <w:sz w:val="32"/>
          <w:szCs w:val="32"/>
          <w:highlight w:val="none"/>
          <w:u w:val="none"/>
          <w:lang w:val="en-US"/>
        </w:rPr>
        <w:t>经过查漏检修工作无法达到漏损控制效果</w:t>
      </w:r>
      <w:r>
        <w:rPr>
          <w:rFonts w:hint="eastAsia" w:ascii="仿宋_GB2312" w:hAnsi="仿宋_GB2312" w:eastAsia="仿宋_GB2312" w:cs="仿宋_GB2312"/>
          <w:color w:val="auto"/>
          <w:spacing w:val="-6"/>
          <w:sz w:val="32"/>
          <w:szCs w:val="32"/>
          <w:highlight w:val="none"/>
          <w:u w:val="none"/>
        </w:rPr>
        <w:t>的小区</w:t>
      </w:r>
      <w:r>
        <w:rPr>
          <w:rFonts w:hint="eastAsia" w:ascii="仿宋_GB2312" w:hAnsi="仿宋_GB2312" w:eastAsia="仿宋_GB2312" w:cs="仿宋_GB2312"/>
          <w:color w:val="auto"/>
          <w:spacing w:val="-6"/>
          <w:sz w:val="32"/>
          <w:szCs w:val="32"/>
          <w:highlight w:val="none"/>
          <w:u w:val="none"/>
          <w:lang w:eastAsia="zh-CN"/>
        </w:rPr>
        <w:t>。</w:t>
      </w:r>
    </w:p>
    <w:p>
      <w:pPr>
        <w:keepNext w:val="0"/>
        <w:keepLines w:val="0"/>
        <w:pageBreakBefore w:val="0"/>
        <w:kinsoku/>
        <w:wordWrap/>
        <w:overflowPunct w:val="0"/>
        <w:topLinePunct w:val="0"/>
        <w:autoSpaceDE/>
        <w:autoSpaceDN/>
        <w:bidi w:val="0"/>
        <w:adjustRightInd w:val="0"/>
        <w:snapToGrid w:val="0"/>
        <w:spacing w:beforeLines="0" w:afterLines="0" w:line="540" w:lineRule="exact"/>
        <w:ind w:firstLine="616" w:firstLineChars="200"/>
        <w:rPr>
          <w:rFonts w:hint="eastAsia" w:ascii="仿宋_GB2312" w:hAnsi="仿宋_GB2312" w:eastAsia="仿宋_GB2312" w:cs="仿宋_GB2312"/>
          <w:color w:val="auto"/>
          <w:spacing w:val="-6"/>
          <w:sz w:val="32"/>
          <w:szCs w:val="32"/>
          <w:highlight w:val="none"/>
          <w:u w:val="none"/>
          <w:lang w:eastAsia="zh-CN"/>
        </w:rPr>
      </w:pPr>
      <w:r>
        <w:rPr>
          <w:rFonts w:hint="eastAsia" w:ascii="仿宋_GB2312" w:hAnsi="仿宋_GB2312" w:eastAsia="仿宋_GB2312" w:cs="仿宋_GB2312"/>
          <w:color w:val="auto"/>
          <w:spacing w:val="-6"/>
          <w:sz w:val="32"/>
          <w:szCs w:val="32"/>
          <w:highlight w:val="none"/>
          <w:u w:val="none"/>
        </w:rPr>
        <w:t>3.户内表小区</w:t>
      </w:r>
      <w:r>
        <w:rPr>
          <w:rFonts w:hint="eastAsia" w:ascii="仿宋_GB2312" w:hAnsi="仿宋_GB2312" w:eastAsia="仿宋_GB2312" w:cs="仿宋_GB2312"/>
          <w:color w:val="auto"/>
          <w:spacing w:val="-6"/>
          <w:sz w:val="32"/>
          <w:szCs w:val="32"/>
          <w:highlight w:val="none"/>
          <w:u w:val="none"/>
          <w:lang w:eastAsia="zh-CN"/>
        </w:rPr>
        <w:t>。</w:t>
      </w:r>
    </w:p>
    <w:p>
      <w:pPr>
        <w:keepNext w:val="0"/>
        <w:keepLines w:val="0"/>
        <w:pageBreakBefore w:val="0"/>
        <w:kinsoku/>
        <w:wordWrap/>
        <w:overflowPunct w:val="0"/>
        <w:topLinePunct w:val="0"/>
        <w:autoSpaceDE/>
        <w:autoSpaceDN/>
        <w:bidi w:val="0"/>
        <w:adjustRightInd w:val="0"/>
        <w:snapToGrid w:val="0"/>
        <w:spacing w:beforeLines="0" w:afterLines="0" w:line="540" w:lineRule="exact"/>
        <w:ind w:firstLine="616" w:firstLineChars="200"/>
        <w:rPr>
          <w:rFonts w:hint="eastAsia" w:ascii="仿宋_GB2312" w:hAnsi="仿宋_GB2312" w:eastAsia="仿宋_GB2312" w:cs="仿宋_GB2312"/>
          <w:color w:val="auto"/>
          <w:spacing w:val="-6"/>
          <w:sz w:val="32"/>
          <w:szCs w:val="32"/>
          <w:highlight w:val="none"/>
          <w:u w:val="none"/>
        </w:rPr>
      </w:pPr>
      <w:r>
        <w:rPr>
          <w:rFonts w:hint="eastAsia" w:ascii="仿宋_GB2312" w:hAnsi="仿宋_GB2312" w:eastAsia="仿宋_GB2312" w:cs="仿宋_GB2312"/>
          <w:color w:val="auto"/>
          <w:spacing w:val="-6"/>
          <w:sz w:val="32"/>
          <w:szCs w:val="32"/>
          <w:highlight w:val="none"/>
          <w:u w:val="none"/>
        </w:rPr>
        <w:t>4.总表供水小区。</w:t>
      </w:r>
    </w:p>
    <w:p>
      <w:pPr>
        <w:pStyle w:val="9"/>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kinsoku/>
        <w:wordWrap/>
        <w:overflowPunct w:val="0"/>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sz w:val="32"/>
          <w:szCs w:val="32"/>
        </w:rPr>
      </w:pPr>
      <w:r>
        <w:rPr>
          <w:rFonts w:hint="eastAsia" w:ascii="仿宋_GB2312" w:hAnsi="仿宋_GB2312" w:eastAsia="仿宋_GB2312" w:cs="仿宋_GB2312"/>
          <w:color w:val="auto"/>
          <w:sz w:val="32"/>
          <w:szCs w:val="32"/>
          <w:highlight w:val="none"/>
          <w:u w:val="none"/>
          <w:lang w:val="en-US" w:eastAsia="zh-CN"/>
        </w:rPr>
        <w:t>利用新获批政策性资金，</w:t>
      </w:r>
      <w:r>
        <w:rPr>
          <w:rFonts w:hint="eastAsia" w:ascii="仿宋_GB2312" w:hAnsi="仿宋_GB2312" w:eastAsia="仿宋_GB2312" w:cs="仿宋_GB2312"/>
          <w:color w:val="000000"/>
          <w:spacing w:val="-6"/>
          <w:sz w:val="32"/>
          <w:szCs w:val="32"/>
          <w:lang w:val="en-US" w:eastAsia="zh-CN"/>
        </w:rPr>
        <w:t>计划推动四城区二次供水设施改造，改造补助实行“先到先得，用完即止”的原则。</w:t>
      </w:r>
    </w:p>
    <w:p>
      <w:pPr>
        <w:keepNext w:val="0"/>
        <w:keepLines w:val="0"/>
        <w:pageBreakBefore w:val="0"/>
        <w:kinsoku/>
        <w:wordWrap/>
        <w:overflowPunct w:val="0"/>
        <w:topLinePunct w:val="0"/>
        <w:autoSpaceDE/>
        <w:autoSpaceDN/>
        <w:bidi w:val="0"/>
        <w:adjustRightInd w:val="0"/>
        <w:snapToGrid w:val="0"/>
        <w:spacing w:beforeLines="0" w:afterLines="0" w:line="540" w:lineRule="exact"/>
        <w:ind w:firstLine="616" w:firstLineChars="200"/>
        <w:rPr>
          <w:rFonts w:hint="eastAsia" w:ascii="黑体" w:hAnsi="黑体" w:eastAsia="黑体" w:cs="黑体"/>
          <w:bCs/>
          <w:color w:val="auto"/>
          <w:spacing w:val="-6"/>
          <w:sz w:val="32"/>
          <w:szCs w:val="32"/>
          <w:highlight w:val="none"/>
          <w:u w:val="none"/>
        </w:rPr>
      </w:pPr>
      <w:r>
        <w:rPr>
          <w:rFonts w:hint="eastAsia" w:ascii="黑体" w:hAnsi="黑体" w:eastAsia="黑体" w:cs="黑体"/>
          <w:bCs/>
          <w:color w:val="auto"/>
          <w:spacing w:val="-6"/>
          <w:sz w:val="32"/>
          <w:szCs w:val="32"/>
          <w:highlight w:val="none"/>
          <w:u w:val="none"/>
          <w:lang w:eastAsia="zh-CN"/>
        </w:rPr>
        <w:t>二</w:t>
      </w:r>
      <w:r>
        <w:rPr>
          <w:rFonts w:hint="eastAsia" w:ascii="黑体" w:hAnsi="黑体" w:eastAsia="黑体" w:cs="黑体"/>
          <w:bCs/>
          <w:color w:val="auto"/>
          <w:spacing w:val="-6"/>
          <w:sz w:val="32"/>
          <w:szCs w:val="32"/>
          <w:highlight w:val="none"/>
          <w:u w:val="none"/>
        </w:rPr>
        <w:t>、改造内容</w:t>
      </w:r>
    </w:p>
    <w:p>
      <w:pPr>
        <w:keepNext w:val="0"/>
        <w:keepLines w:val="0"/>
        <w:pageBreakBefore w:val="0"/>
        <w:kinsoku/>
        <w:wordWrap/>
        <w:overflowPunct w:val="0"/>
        <w:topLinePunct w:val="0"/>
        <w:autoSpaceDE/>
        <w:autoSpaceDN/>
        <w:bidi w:val="0"/>
        <w:adjustRightInd w:val="0"/>
        <w:snapToGrid w:val="0"/>
        <w:spacing w:beforeLines="0" w:afterLines="0" w:line="540" w:lineRule="exact"/>
        <w:ind w:firstLine="616" w:firstLineChars="200"/>
        <w:rPr>
          <w:rFonts w:hint="eastAsia" w:ascii="仿宋_GB2312" w:hAnsi="仿宋_GB2312" w:eastAsia="仿宋_GB2312" w:cs="仿宋_GB2312"/>
          <w:color w:val="auto"/>
          <w:spacing w:val="-6"/>
          <w:sz w:val="32"/>
          <w:szCs w:val="32"/>
          <w:highlight w:val="none"/>
          <w:u w:val="none"/>
        </w:rPr>
      </w:pPr>
      <w:r>
        <w:rPr>
          <w:rFonts w:hint="eastAsia" w:ascii="仿宋_GB2312" w:hAnsi="仿宋_GB2312" w:eastAsia="仿宋_GB2312" w:cs="仿宋_GB2312"/>
          <w:color w:val="auto"/>
          <w:spacing w:val="-6"/>
          <w:sz w:val="32"/>
          <w:szCs w:val="32"/>
          <w:highlight w:val="none"/>
          <w:u w:val="none"/>
        </w:rPr>
        <w:t>改造内容包括立管出户、水表出户</w:t>
      </w:r>
      <w:r>
        <w:rPr>
          <w:rFonts w:hint="eastAsia" w:ascii="仿宋_GB2312" w:hAnsi="仿宋_GB2312" w:eastAsia="仿宋_GB2312" w:cs="仿宋_GB2312"/>
          <w:color w:val="auto"/>
          <w:spacing w:val="-6"/>
          <w:sz w:val="32"/>
          <w:szCs w:val="32"/>
          <w:highlight w:val="none"/>
          <w:u w:val="none"/>
          <w:lang w:eastAsia="zh-CN"/>
        </w:rPr>
        <w:t>、</w:t>
      </w:r>
      <w:r>
        <w:rPr>
          <w:rFonts w:hint="eastAsia" w:ascii="仿宋_GB2312" w:hAnsi="仿宋_GB2312" w:eastAsia="仿宋_GB2312" w:cs="仿宋_GB2312"/>
          <w:color w:val="auto"/>
          <w:spacing w:val="-6"/>
          <w:sz w:val="32"/>
          <w:szCs w:val="32"/>
          <w:highlight w:val="none"/>
          <w:u w:val="none"/>
        </w:rPr>
        <w:t>小区庭院供水管网、</w:t>
      </w:r>
      <w:r>
        <w:rPr>
          <w:rFonts w:hint="eastAsia" w:ascii="仿宋_GB2312" w:hAnsi="仿宋_GB2312" w:eastAsia="仿宋_GB2312" w:cs="仿宋_GB2312"/>
          <w:color w:val="auto"/>
          <w:spacing w:val="-6"/>
          <w:sz w:val="32"/>
          <w:szCs w:val="32"/>
          <w:highlight w:val="none"/>
          <w:u w:val="none"/>
          <w:lang w:val="en-US" w:eastAsia="zh-CN"/>
        </w:rPr>
        <w:t>二次加压与调蓄设施</w:t>
      </w:r>
      <w:r>
        <w:rPr>
          <w:rFonts w:hint="eastAsia" w:ascii="仿宋_GB2312" w:hAnsi="仿宋_GB2312" w:eastAsia="仿宋_GB2312" w:cs="仿宋_GB2312"/>
          <w:color w:val="auto"/>
          <w:spacing w:val="-6"/>
          <w:sz w:val="32"/>
          <w:szCs w:val="32"/>
          <w:highlight w:val="none"/>
          <w:u w:val="none"/>
        </w:rPr>
        <w:t>等，具体</w:t>
      </w:r>
      <w:r>
        <w:rPr>
          <w:rFonts w:hint="eastAsia" w:ascii="仿宋_GB2312" w:hAnsi="仿宋_GB2312" w:eastAsia="仿宋_GB2312" w:cs="仿宋_GB2312"/>
          <w:color w:val="auto"/>
          <w:spacing w:val="-6"/>
          <w:sz w:val="32"/>
          <w:szCs w:val="32"/>
          <w:highlight w:val="none"/>
          <w:u w:val="none"/>
          <w:lang w:eastAsia="zh-CN"/>
        </w:rPr>
        <w:t>改造内容</w:t>
      </w:r>
      <w:r>
        <w:rPr>
          <w:rFonts w:hint="eastAsia" w:ascii="仿宋_GB2312" w:hAnsi="仿宋_GB2312" w:eastAsia="仿宋_GB2312" w:cs="仿宋_GB2312"/>
          <w:color w:val="auto"/>
          <w:spacing w:val="-6"/>
          <w:sz w:val="32"/>
          <w:szCs w:val="32"/>
          <w:highlight w:val="none"/>
          <w:u w:val="none"/>
        </w:rPr>
        <w:t>根据每个小区二次供水设施</w:t>
      </w:r>
      <w:r>
        <w:rPr>
          <w:rFonts w:hint="eastAsia" w:ascii="仿宋_GB2312" w:hAnsi="仿宋_GB2312" w:eastAsia="仿宋_GB2312" w:cs="仿宋_GB2312"/>
          <w:color w:val="auto"/>
          <w:spacing w:val="-6"/>
          <w:sz w:val="32"/>
          <w:szCs w:val="32"/>
          <w:highlight w:val="none"/>
          <w:u w:val="none"/>
          <w:lang w:eastAsia="zh-CN"/>
        </w:rPr>
        <w:t>改造方案</w:t>
      </w:r>
      <w:r>
        <w:rPr>
          <w:rFonts w:hint="eastAsia" w:ascii="仿宋_GB2312" w:hAnsi="仿宋_GB2312" w:eastAsia="仿宋_GB2312" w:cs="仿宋_GB2312"/>
          <w:color w:val="auto"/>
          <w:spacing w:val="-6"/>
          <w:sz w:val="32"/>
          <w:szCs w:val="32"/>
          <w:highlight w:val="none"/>
          <w:u w:val="none"/>
        </w:rPr>
        <w:t>确定。</w:t>
      </w:r>
    </w:p>
    <w:p>
      <w:pPr>
        <w:keepNext w:val="0"/>
        <w:keepLines w:val="0"/>
        <w:pageBreakBefore w:val="0"/>
        <w:widowControl w:val="0"/>
        <w:kinsoku/>
        <w:wordWrap/>
        <w:overflowPunct w:val="0"/>
        <w:topLinePunct w:val="0"/>
        <w:autoSpaceDE/>
        <w:autoSpaceDN/>
        <w:bidi w:val="0"/>
        <w:adjustRightInd w:val="0"/>
        <w:snapToGrid w:val="0"/>
        <w:spacing w:beforeLines="0" w:afterLines="0" w:line="540" w:lineRule="exact"/>
        <w:ind w:firstLine="616" w:firstLineChars="200"/>
        <w:jc w:val="both"/>
        <w:textAlignment w:val="auto"/>
        <w:rPr>
          <w:rFonts w:hint="eastAsia" w:ascii="黑体" w:hAnsi="宋体" w:eastAsia="黑体" w:cs="黑体"/>
          <w:color w:val="auto"/>
          <w:spacing w:val="-6"/>
          <w:kern w:val="0"/>
          <w:sz w:val="32"/>
          <w:szCs w:val="32"/>
          <w:lang w:val="en-US" w:eastAsia="zh-CN" w:bidi="ar"/>
        </w:rPr>
      </w:pPr>
      <w:r>
        <w:rPr>
          <w:rFonts w:hint="eastAsia" w:ascii="黑体" w:hAnsi="宋体" w:eastAsia="黑体" w:cs="黑体"/>
          <w:color w:val="auto"/>
          <w:spacing w:val="-6"/>
          <w:kern w:val="0"/>
          <w:sz w:val="32"/>
          <w:szCs w:val="32"/>
          <w:lang w:val="en-US" w:eastAsia="zh-CN" w:bidi="ar"/>
        </w:rPr>
        <w:t>三、资金补助</w:t>
      </w:r>
    </w:p>
    <w:p>
      <w:pPr>
        <w:keepNext w:val="0"/>
        <w:keepLines w:val="0"/>
        <w:pageBreakBefore w:val="0"/>
        <w:widowControl w:val="0"/>
        <w:kinsoku/>
        <w:wordWrap/>
        <w:overflowPunct w:val="0"/>
        <w:topLinePunct w:val="0"/>
        <w:autoSpaceDE/>
        <w:autoSpaceDN/>
        <w:bidi w:val="0"/>
        <w:adjustRightInd w:val="0"/>
        <w:snapToGrid w:val="0"/>
        <w:spacing w:beforeLines="0" w:afterLines="0" w:line="540" w:lineRule="exact"/>
        <w:ind w:firstLine="616" w:firstLineChars="200"/>
        <w:jc w:val="both"/>
        <w:textAlignment w:val="auto"/>
        <w:rPr>
          <w:rFonts w:hint="eastAsia" w:ascii="仿宋_GB2312" w:hAnsi="仿宋_GB2312" w:eastAsia="仿宋_GB2312" w:cs="仿宋_GB2312"/>
          <w:color w:val="auto"/>
          <w:spacing w:val="-6"/>
          <w:sz w:val="32"/>
          <w:szCs w:val="32"/>
          <w:highlight w:val="none"/>
          <w:u w:val="none"/>
          <w:lang w:val="en-US" w:eastAsia="zh-CN"/>
        </w:rPr>
      </w:pPr>
      <w:r>
        <w:rPr>
          <w:rFonts w:hint="eastAsia" w:ascii="仿宋_GB2312" w:hAnsi="仿宋_GB2312" w:eastAsia="仿宋_GB2312" w:cs="仿宋_GB2312"/>
          <w:spacing w:val="-6"/>
          <w:sz w:val="32"/>
          <w:szCs w:val="32"/>
          <w:lang w:eastAsia="zh-CN"/>
        </w:rPr>
        <w:t>根据《民法典》《福州市城镇生活用水二次供水管理办法》有关规定，小区二次供水设施产权为小区业主共同所有，按照“谁所有，谁付费”的原则，二次供水设施改造费用应由小区业主共同承担。为减轻居民经济负担，加快推进老旧二次供水设施改造工作，对纳入本轮改造</w:t>
      </w:r>
      <w:r>
        <w:rPr>
          <w:rFonts w:hint="eastAsia" w:ascii="仿宋_GB2312" w:hAnsi="仿宋_GB2312" w:eastAsia="仿宋_GB2312" w:cs="仿宋_GB2312"/>
          <w:color w:val="auto"/>
          <w:spacing w:val="-6"/>
          <w:sz w:val="32"/>
          <w:szCs w:val="32"/>
          <w:highlight w:val="none"/>
          <w:u w:val="none"/>
          <w:lang w:eastAsia="zh-CN"/>
        </w:rPr>
        <w:t>计划的小区予以一定比例资金补助。即：按福州市四城区二次供水设施改造项目平均费用（详见附件），</w:t>
      </w:r>
      <w:r>
        <w:rPr>
          <w:rFonts w:hint="eastAsia" w:ascii="仿宋_GB2312" w:hAnsi="仿宋_GB2312" w:eastAsia="仿宋_GB2312" w:cs="仿宋_GB2312"/>
          <w:color w:val="auto"/>
          <w:spacing w:val="-6"/>
          <w:sz w:val="32"/>
          <w:szCs w:val="32"/>
          <w:highlight w:val="none"/>
          <w:u w:val="none"/>
          <w:lang w:val="en-US" w:eastAsia="zh-CN"/>
        </w:rPr>
        <w:t>根据改造内容，改造费用由居民业主承担20%，政府通过新获批政策性资金补助40%，剩余由供水企业承担。</w:t>
      </w:r>
    </w:p>
    <w:p>
      <w:pPr>
        <w:keepNext w:val="0"/>
        <w:keepLines w:val="0"/>
        <w:pageBreakBefore w:val="0"/>
        <w:widowControl w:val="0"/>
        <w:kinsoku/>
        <w:wordWrap/>
        <w:overflowPunct w:val="0"/>
        <w:topLinePunct w:val="0"/>
        <w:autoSpaceDE/>
        <w:autoSpaceDN/>
        <w:bidi w:val="0"/>
        <w:adjustRightInd w:val="0"/>
        <w:snapToGrid w:val="0"/>
        <w:spacing w:beforeLines="0" w:afterLines="0" w:line="540" w:lineRule="exact"/>
        <w:ind w:firstLine="616" w:firstLineChars="200"/>
        <w:jc w:val="both"/>
        <w:textAlignment w:val="auto"/>
        <w:rPr>
          <w:rFonts w:hint="eastAsia" w:ascii="仿宋_GB2312" w:hAnsi="仿宋_GB2312" w:eastAsia="仿宋_GB2312" w:cs="仿宋_GB2312"/>
          <w:color w:val="auto"/>
          <w:spacing w:val="-6"/>
          <w:sz w:val="32"/>
          <w:szCs w:val="32"/>
          <w:highlight w:val="none"/>
          <w:u w:val="none"/>
          <w:lang w:val="en-US" w:eastAsia="zh-CN"/>
        </w:rPr>
      </w:pPr>
      <w:r>
        <w:rPr>
          <w:rFonts w:hint="eastAsia" w:ascii="仿宋_GB2312" w:hAnsi="仿宋_GB2312" w:eastAsia="仿宋_GB2312" w:cs="仿宋_GB2312"/>
          <w:color w:val="auto"/>
          <w:spacing w:val="-6"/>
          <w:kern w:val="2"/>
          <w:sz w:val="32"/>
          <w:szCs w:val="32"/>
          <w:highlight w:val="none"/>
          <w:u w:val="none"/>
          <w:lang w:val="en-US" w:eastAsia="zh-CN" w:bidi="ar-SA"/>
        </w:rPr>
        <w:t>根据新获批政策性资金金额，按照集中式住宅小区业委会(暂无业主委员会的，由居（村）委会代为组织，下同）与供水企业签订委托改造协议的先后时间顺序，确定纳入本轮改造计划的小区。</w:t>
      </w:r>
    </w:p>
    <w:p>
      <w:pPr>
        <w:pStyle w:val="9"/>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kinsoku/>
        <w:wordWrap/>
        <w:overflowPunct w:val="0"/>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黑体" w:hAnsi="宋体" w:eastAsia="黑体" w:cs="黑体"/>
          <w:color w:val="auto"/>
          <w:kern w:val="0"/>
          <w:sz w:val="32"/>
          <w:szCs w:val="32"/>
          <w:lang w:val="en-US" w:eastAsia="zh-CN" w:bidi="ar"/>
        </w:rPr>
      </w:pPr>
      <w:r>
        <w:rPr>
          <w:rFonts w:hint="eastAsia" w:ascii="黑体" w:eastAsia="黑体" w:cs="黑体"/>
          <w:color w:val="auto"/>
          <w:kern w:val="0"/>
          <w:sz w:val="32"/>
          <w:szCs w:val="32"/>
          <w:lang w:val="en-US" w:eastAsia="zh-CN" w:bidi="ar"/>
        </w:rPr>
        <w:t>四、</w:t>
      </w:r>
      <w:r>
        <w:rPr>
          <w:rFonts w:hint="eastAsia" w:ascii="黑体" w:hAnsi="宋体" w:eastAsia="黑体" w:cs="黑体"/>
          <w:color w:val="auto"/>
          <w:kern w:val="0"/>
          <w:sz w:val="32"/>
          <w:szCs w:val="32"/>
          <w:lang w:val="en-US" w:eastAsia="zh-CN" w:bidi="ar"/>
        </w:rPr>
        <w:t>实施程序</w:t>
      </w:r>
    </w:p>
    <w:p>
      <w:pPr>
        <w:keepNext w:val="0"/>
        <w:keepLines w:val="0"/>
        <w:pageBreakBefore w:val="0"/>
        <w:kinsoku/>
        <w:wordWrap/>
        <w:overflowPunct w:val="0"/>
        <w:topLinePunct w:val="0"/>
        <w:autoSpaceDE/>
        <w:autoSpaceDN/>
        <w:bidi w:val="0"/>
        <w:adjustRightInd w:val="0"/>
        <w:snapToGrid w:val="0"/>
        <w:spacing w:beforeLines="0" w:afterLines="0" w:line="540" w:lineRule="exact"/>
        <w:ind w:firstLine="618" w:firstLineChars="200"/>
        <w:rPr>
          <w:rFonts w:ascii="仿宋_GB2312" w:hAnsi="仿宋_GB2312" w:eastAsia="仿宋_GB2312" w:cs="仿宋_GB2312"/>
          <w:color w:val="auto"/>
          <w:spacing w:val="-6"/>
          <w:sz w:val="32"/>
          <w:szCs w:val="32"/>
          <w:highlight w:val="none"/>
          <w:u w:val="none"/>
        </w:rPr>
      </w:pPr>
      <w:r>
        <w:rPr>
          <w:rFonts w:hint="eastAsia" w:ascii="仿宋_GB2312" w:hAnsi="仿宋_GB2312" w:eastAsia="仿宋_GB2312" w:cs="仿宋_GB2312"/>
          <w:b/>
          <w:bCs/>
          <w:color w:val="auto"/>
          <w:spacing w:val="-6"/>
          <w:sz w:val="32"/>
          <w:szCs w:val="32"/>
          <w:highlight w:val="none"/>
          <w:u w:val="none"/>
        </w:rPr>
        <w:t>1.调查摸底阶段。</w:t>
      </w:r>
      <w:r>
        <w:rPr>
          <w:rFonts w:hint="eastAsia" w:ascii="仿宋_GB2312" w:hAnsi="仿宋_GB2312" w:eastAsia="仿宋_GB2312" w:cs="仿宋_GB2312"/>
          <w:color w:val="auto"/>
          <w:spacing w:val="-6"/>
          <w:sz w:val="32"/>
          <w:szCs w:val="32"/>
          <w:highlight w:val="none"/>
          <w:u w:val="none"/>
        </w:rPr>
        <w:t>由</w:t>
      </w:r>
      <w:r>
        <w:rPr>
          <w:rFonts w:hint="eastAsia" w:ascii="仿宋_GB2312" w:hAnsi="仿宋_GB2312" w:eastAsia="仿宋_GB2312" w:cs="仿宋_GB2312"/>
          <w:color w:val="auto"/>
          <w:spacing w:val="-6"/>
          <w:sz w:val="32"/>
          <w:szCs w:val="32"/>
          <w:highlight w:val="none"/>
          <w:u w:val="none"/>
          <w:lang w:val="en-US" w:eastAsia="zh-CN"/>
        </w:rPr>
        <w:t>各区负责</w:t>
      </w:r>
      <w:r>
        <w:rPr>
          <w:rFonts w:hint="eastAsia" w:ascii="仿宋_GB2312" w:hAnsi="仿宋_GB2312" w:eastAsia="仿宋_GB2312" w:cs="仿宋_GB2312"/>
          <w:color w:val="auto"/>
          <w:spacing w:val="-6"/>
          <w:sz w:val="32"/>
          <w:szCs w:val="32"/>
          <w:highlight w:val="none"/>
          <w:u w:val="none"/>
        </w:rPr>
        <w:t>做好</w:t>
      </w:r>
      <w:r>
        <w:rPr>
          <w:rFonts w:hint="eastAsia" w:ascii="仿宋_GB2312" w:hAnsi="仿宋_GB2312" w:eastAsia="仿宋_GB2312" w:cs="仿宋_GB2312"/>
          <w:color w:val="auto"/>
          <w:spacing w:val="-6"/>
          <w:sz w:val="32"/>
          <w:szCs w:val="32"/>
          <w:highlight w:val="none"/>
          <w:u w:val="none"/>
          <w:lang w:eastAsia="zh-CN"/>
        </w:rPr>
        <w:t>辖区内符合条件的</w:t>
      </w:r>
      <w:r>
        <w:rPr>
          <w:rFonts w:hint="eastAsia" w:ascii="仿宋_GB2312" w:hAnsi="仿宋_GB2312" w:eastAsia="仿宋_GB2312" w:cs="仿宋_GB2312"/>
          <w:color w:val="auto"/>
          <w:spacing w:val="-6"/>
          <w:sz w:val="32"/>
          <w:szCs w:val="32"/>
          <w:highlight w:val="none"/>
          <w:u w:val="none"/>
        </w:rPr>
        <w:t>现有二次供水设施的</w:t>
      </w:r>
      <w:r>
        <w:rPr>
          <w:rFonts w:hint="eastAsia" w:ascii="仿宋_GB2312" w:hAnsi="仿宋_GB2312" w:eastAsia="仿宋_GB2312" w:cs="仿宋_GB2312"/>
          <w:color w:val="auto"/>
          <w:spacing w:val="-6"/>
          <w:sz w:val="32"/>
          <w:szCs w:val="32"/>
          <w:highlight w:val="none"/>
          <w:u w:val="none"/>
          <w:lang w:eastAsia="zh-CN"/>
        </w:rPr>
        <w:t>全面</w:t>
      </w:r>
      <w:r>
        <w:rPr>
          <w:rFonts w:hint="eastAsia" w:ascii="仿宋_GB2312" w:hAnsi="仿宋_GB2312" w:eastAsia="仿宋_GB2312" w:cs="仿宋_GB2312"/>
          <w:color w:val="auto"/>
          <w:spacing w:val="-6"/>
          <w:sz w:val="32"/>
          <w:szCs w:val="32"/>
          <w:highlight w:val="none"/>
          <w:u w:val="none"/>
        </w:rPr>
        <w:t>排查，</w:t>
      </w:r>
      <w:r>
        <w:rPr>
          <w:rFonts w:hint="eastAsia" w:ascii="仿宋_GB2312" w:hAnsi="仿宋_GB2312" w:eastAsia="仿宋_GB2312" w:cs="仿宋_GB2312"/>
          <w:color w:val="auto"/>
          <w:spacing w:val="-6"/>
          <w:sz w:val="32"/>
          <w:szCs w:val="32"/>
          <w:highlight w:val="none"/>
          <w:u w:val="none"/>
          <w:lang w:eastAsia="zh-CN"/>
        </w:rPr>
        <w:t>供水企业予以配合，</w:t>
      </w:r>
      <w:r>
        <w:rPr>
          <w:rFonts w:hint="eastAsia" w:ascii="仿宋_GB2312" w:hAnsi="仿宋_GB2312" w:eastAsia="仿宋_GB2312" w:cs="仿宋_GB2312"/>
          <w:color w:val="auto"/>
          <w:spacing w:val="-6"/>
          <w:sz w:val="32"/>
          <w:szCs w:val="32"/>
          <w:highlight w:val="none"/>
          <w:u w:val="none"/>
        </w:rPr>
        <w:t>形成</w:t>
      </w:r>
      <w:r>
        <w:rPr>
          <w:rFonts w:hint="eastAsia" w:ascii="仿宋_GB2312" w:hAnsi="仿宋_GB2312" w:eastAsia="仿宋_GB2312" w:cs="仿宋_GB2312"/>
          <w:color w:val="auto"/>
          <w:spacing w:val="-6"/>
          <w:sz w:val="32"/>
          <w:szCs w:val="32"/>
          <w:highlight w:val="none"/>
          <w:u w:val="none"/>
          <w:lang w:eastAsia="zh-CN"/>
        </w:rPr>
        <w:t>有出资改造意愿的</w:t>
      </w:r>
      <w:r>
        <w:rPr>
          <w:rFonts w:hint="eastAsia" w:ascii="仿宋_GB2312" w:hAnsi="仿宋_GB2312" w:eastAsia="仿宋_GB2312" w:cs="仿宋_GB2312"/>
          <w:color w:val="auto"/>
          <w:spacing w:val="-6"/>
          <w:sz w:val="32"/>
          <w:szCs w:val="32"/>
          <w:highlight w:val="none"/>
          <w:u w:val="none"/>
        </w:rPr>
        <w:t>初步改造</w:t>
      </w:r>
      <w:r>
        <w:rPr>
          <w:rFonts w:hint="eastAsia" w:ascii="仿宋_GB2312" w:hAnsi="仿宋_GB2312" w:eastAsia="仿宋_GB2312" w:cs="仿宋_GB2312"/>
          <w:color w:val="auto"/>
          <w:spacing w:val="-6"/>
          <w:sz w:val="32"/>
          <w:szCs w:val="32"/>
          <w:highlight w:val="none"/>
          <w:u w:val="none"/>
          <w:lang w:eastAsia="zh-CN"/>
        </w:rPr>
        <w:t>对象</w:t>
      </w:r>
      <w:r>
        <w:rPr>
          <w:rFonts w:hint="eastAsia" w:ascii="仿宋_GB2312" w:hAnsi="仿宋_GB2312" w:eastAsia="仿宋_GB2312" w:cs="仿宋_GB2312"/>
          <w:color w:val="auto"/>
          <w:spacing w:val="-6"/>
          <w:sz w:val="32"/>
          <w:szCs w:val="32"/>
          <w:highlight w:val="none"/>
          <w:u w:val="none"/>
          <w:lang w:val="en-US" w:eastAsia="zh-CN"/>
        </w:rPr>
        <w:t>清单（以下简称“清单”）</w:t>
      </w:r>
      <w:r>
        <w:rPr>
          <w:rFonts w:hint="eastAsia" w:ascii="仿宋_GB2312" w:hAnsi="仿宋_GB2312" w:eastAsia="仿宋_GB2312" w:cs="仿宋_GB2312"/>
          <w:color w:val="auto"/>
          <w:spacing w:val="-6"/>
          <w:sz w:val="32"/>
          <w:szCs w:val="32"/>
          <w:highlight w:val="none"/>
          <w:u w:val="none"/>
          <w:lang w:eastAsia="zh-CN"/>
        </w:rPr>
        <w:t>，并根据小区二次供水设施实际情况编制具体的改造方案。</w:t>
      </w:r>
    </w:p>
    <w:p>
      <w:pPr>
        <w:keepNext w:val="0"/>
        <w:keepLines w:val="0"/>
        <w:pageBreakBefore w:val="0"/>
        <w:kinsoku/>
        <w:wordWrap/>
        <w:overflowPunct w:val="0"/>
        <w:topLinePunct w:val="0"/>
        <w:autoSpaceDE/>
        <w:autoSpaceDN/>
        <w:bidi w:val="0"/>
        <w:adjustRightInd w:val="0"/>
        <w:snapToGrid w:val="0"/>
        <w:spacing w:beforeLines="0" w:afterLines="0" w:line="540" w:lineRule="exact"/>
        <w:ind w:firstLine="618" w:firstLineChars="200"/>
        <w:rPr>
          <w:rFonts w:ascii="仿宋_GB2312" w:hAnsi="仿宋_GB2312" w:eastAsia="仿宋_GB2312" w:cs="仿宋_GB2312"/>
          <w:color w:val="auto"/>
          <w:spacing w:val="-6"/>
          <w:sz w:val="32"/>
          <w:szCs w:val="32"/>
          <w:highlight w:val="none"/>
          <w:u w:val="none"/>
        </w:rPr>
      </w:pPr>
      <w:r>
        <w:rPr>
          <w:rFonts w:hint="eastAsia" w:ascii="仿宋_GB2312" w:hAnsi="仿宋_GB2312" w:eastAsia="仿宋_GB2312" w:cs="仿宋_GB2312"/>
          <w:b/>
          <w:bCs/>
          <w:color w:val="auto"/>
          <w:spacing w:val="-6"/>
          <w:sz w:val="32"/>
          <w:szCs w:val="32"/>
          <w:highlight w:val="none"/>
          <w:u w:val="none"/>
        </w:rPr>
        <w:t>2.</w:t>
      </w:r>
      <w:r>
        <w:rPr>
          <w:rFonts w:hint="eastAsia" w:ascii="仿宋_GB2312" w:hAnsi="仿宋_GB2312" w:eastAsia="仿宋_GB2312" w:cs="仿宋_GB2312"/>
          <w:b/>
          <w:bCs/>
          <w:color w:val="auto"/>
          <w:spacing w:val="-6"/>
          <w:sz w:val="32"/>
          <w:szCs w:val="32"/>
          <w:highlight w:val="none"/>
          <w:u w:val="none"/>
          <w:lang w:eastAsia="zh-CN"/>
        </w:rPr>
        <w:t>自愿申报</w:t>
      </w:r>
      <w:r>
        <w:rPr>
          <w:rFonts w:hint="eastAsia" w:ascii="仿宋_GB2312" w:hAnsi="仿宋_GB2312" w:eastAsia="仿宋_GB2312" w:cs="仿宋_GB2312"/>
          <w:b/>
          <w:bCs/>
          <w:color w:val="auto"/>
          <w:spacing w:val="-6"/>
          <w:sz w:val="32"/>
          <w:szCs w:val="32"/>
          <w:highlight w:val="none"/>
          <w:u w:val="none"/>
        </w:rPr>
        <w:t>阶段。</w:t>
      </w:r>
      <w:r>
        <w:rPr>
          <w:rFonts w:hint="eastAsia" w:ascii="仿宋_GB2312" w:hAnsi="仿宋_GB2312" w:eastAsia="仿宋_GB2312" w:cs="仿宋_GB2312"/>
          <w:b w:val="0"/>
          <w:bCs w:val="0"/>
          <w:color w:val="auto"/>
          <w:spacing w:val="-6"/>
          <w:sz w:val="32"/>
          <w:szCs w:val="32"/>
          <w:highlight w:val="none"/>
          <w:u w:val="none"/>
        </w:rPr>
        <w:t>各区</w:t>
      </w:r>
      <w:r>
        <w:rPr>
          <w:rFonts w:hint="eastAsia" w:ascii="仿宋_GB2312" w:hAnsi="仿宋_GB2312" w:eastAsia="仿宋_GB2312" w:cs="仿宋_GB2312"/>
          <w:color w:val="auto"/>
          <w:spacing w:val="-6"/>
          <w:sz w:val="32"/>
          <w:szCs w:val="32"/>
          <w:highlight w:val="none"/>
          <w:u w:val="none"/>
          <w:lang w:val="en-US" w:eastAsia="zh-CN"/>
        </w:rPr>
        <w:t>对照清单</w:t>
      </w:r>
      <w:r>
        <w:rPr>
          <w:rFonts w:hint="eastAsia" w:ascii="仿宋_GB2312" w:hAnsi="仿宋_GB2312" w:eastAsia="仿宋_GB2312" w:cs="仿宋_GB2312"/>
          <w:color w:val="auto"/>
          <w:spacing w:val="-6"/>
          <w:sz w:val="32"/>
          <w:szCs w:val="32"/>
          <w:highlight w:val="none"/>
          <w:u w:val="none"/>
        </w:rPr>
        <w:t>组织做好辖区二次供水设施改造</w:t>
      </w:r>
      <w:r>
        <w:rPr>
          <w:rFonts w:hint="eastAsia" w:ascii="仿宋_GB2312" w:hAnsi="仿宋_GB2312" w:eastAsia="仿宋_GB2312" w:cs="仿宋_GB2312"/>
          <w:color w:val="auto"/>
          <w:spacing w:val="-6"/>
          <w:sz w:val="32"/>
          <w:szCs w:val="32"/>
          <w:highlight w:val="none"/>
          <w:u w:val="none"/>
          <w:lang w:eastAsia="zh-CN"/>
        </w:rPr>
        <w:t>的</w:t>
      </w:r>
      <w:r>
        <w:rPr>
          <w:rFonts w:hint="eastAsia" w:ascii="仿宋_GB2312" w:hAnsi="仿宋_GB2312" w:eastAsia="仿宋_GB2312" w:cs="仿宋_GB2312"/>
          <w:color w:val="auto"/>
          <w:spacing w:val="-6"/>
          <w:sz w:val="32"/>
          <w:szCs w:val="32"/>
          <w:highlight w:val="none"/>
          <w:u w:val="none"/>
        </w:rPr>
        <w:t>宣传发动、</w:t>
      </w:r>
      <w:r>
        <w:rPr>
          <w:rFonts w:hint="eastAsia" w:ascii="仿宋_GB2312" w:hAnsi="仿宋_GB2312" w:eastAsia="仿宋_GB2312" w:cs="仿宋_GB2312"/>
          <w:color w:val="auto"/>
          <w:spacing w:val="-6"/>
          <w:sz w:val="32"/>
          <w:szCs w:val="32"/>
          <w:highlight w:val="none"/>
          <w:u w:val="none"/>
          <w:lang w:val="en-US" w:eastAsia="zh-CN"/>
        </w:rPr>
        <w:t>改造</w:t>
      </w:r>
      <w:r>
        <w:rPr>
          <w:rFonts w:hint="eastAsia" w:ascii="仿宋_GB2312" w:hAnsi="仿宋_GB2312" w:eastAsia="仿宋_GB2312" w:cs="仿宋_GB2312"/>
          <w:color w:val="auto"/>
          <w:spacing w:val="-6"/>
          <w:sz w:val="32"/>
          <w:szCs w:val="32"/>
          <w:highlight w:val="none"/>
          <w:u w:val="none"/>
          <w:lang w:eastAsia="zh-CN"/>
        </w:rPr>
        <w:t>方案公示、</w:t>
      </w:r>
      <w:r>
        <w:rPr>
          <w:rFonts w:hint="eastAsia" w:ascii="仿宋_GB2312" w:hAnsi="仿宋_GB2312" w:eastAsia="仿宋_GB2312" w:cs="仿宋_GB2312"/>
          <w:color w:val="auto"/>
          <w:spacing w:val="-6"/>
          <w:sz w:val="32"/>
          <w:szCs w:val="32"/>
          <w:highlight w:val="none"/>
          <w:u w:val="none"/>
        </w:rPr>
        <w:t>意愿调查</w:t>
      </w:r>
      <w:r>
        <w:rPr>
          <w:rFonts w:hint="eastAsia" w:ascii="仿宋_GB2312" w:hAnsi="仿宋_GB2312" w:eastAsia="仿宋_GB2312" w:cs="仿宋_GB2312"/>
          <w:color w:val="auto"/>
          <w:spacing w:val="-6"/>
          <w:sz w:val="32"/>
          <w:szCs w:val="32"/>
          <w:highlight w:val="none"/>
          <w:u w:val="none"/>
          <w:lang w:val="en-US" w:eastAsia="zh-CN"/>
        </w:rPr>
        <w:t>等工作。</w:t>
      </w:r>
      <w:r>
        <w:rPr>
          <w:rFonts w:hint="eastAsia" w:ascii="仿宋_GB2312" w:hAnsi="仿宋_GB2312" w:eastAsia="仿宋_GB2312" w:cs="仿宋_GB2312"/>
          <w:color w:val="auto"/>
          <w:spacing w:val="-6"/>
          <w:sz w:val="32"/>
          <w:szCs w:val="32"/>
          <w:highlight w:val="none"/>
          <w:u w:val="none"/>
          <w:lang w:eastAsia="zh-CN"/>
        </w:rPr>
        <w:t>由业主委员会就是否同意由供水企业作为项目建设单位开展二次供水设施改造及改造方案征求小区业主的意见，并依法组织业主进行表决，经小区业主表决同意后，</w:t>
      </w:r>
      <w:r>
        <w:rPr>
          <w:rFonts w:hint="eastAsia" w:ascii="仿宋_GB2312" w:hAnsi="仿宋_GB2312" w:eastAsia="仿宋_GB2312" w:cs="仿宋_GB2312"/>
          <w:color w:val="auto"/>
          <w:spacing w:val="-6"/>
          <w:sz w:val="32"/>
          <w:szCs w:val="32"/>
          <w:highlight w:val="none"/>
          <w:u w:val="none"/>
        </w:rPr>
        <w:t>由业主委员会向街道</w:t>
      </w:r>
      <w:r>
        <w:rPr>
          <w:rFonts w:hint="eastAsia" w:ascii="仿宋_GB2312" w:hAnsi="仿宋_GB2312" w:eastAsia="仿宋_GB2312" w:cs="仿宋_GB2312"/>
          <w:color w:val="auto"/>
          <w:spacing w:val="-6"/>
          <w:sz w:val="32"/>
          <w:szCs w:val="32"/>
          <w:highlight w:val="none"/>
          <w:u w:val="none"/>
          <w:lang w:val="en-US" w:eastAsia="zh-CN"/>
        </w:rPr>
        <w:t>办</w:t>
      </w:r>
      <w:r>
        <w:rPr>
          <w:rFonts w:hint="eastAsia" w:ascii="仿宋_GB2312" w:hAnsi="仿宋_GB2312" w:eastAsia="仿宋_GB2312" w:cs="仿宋_GB2312"/>
          <w:color w:val="auto"/>
          <w:spacing w:val="-6"/>
          <w:sz w:val="32"/>
          <w:szCs w:val="32"/>
          <w:highlight w:val="none"/>
          <w:u w:val="none"/>
        </w:rPr>
        <w:t>（乡镇</w:t>
      </w:r>
      <w:r>
        <w:rPr>
          <w:rFonts w:hint="eastAsia" w:ascii="仿宋_GB2312" w:hAnsi="仿宋_GB2312" w:eastAsia="仿宋_GB2312" w:cs="仿宋_GB2312"/>
          <w:color w:val="auto"/>
          <w:spacing w:val="-6"/>
          <w:sz w:val="32"/>
          <w:szCs w:val="32"/>
          <w:highlight w:val="none"/>
          <w:u w:val="none"/>
          <w:lang w:val="en-US" w:eastAsia="zh-CN"/>
        </w:rPr>
        <w:t>政府，下同</w:t>
      </w:r>
      <w:r>
        <w:rPr>
          <w:rFonts w:hint="eastAsia" w:ascii="仿宋_GB2312" w:hAnsi="仿宋_GB2312" w:eastAsia="仿宋_GB2312" w:cs="仿宋_GB2312"/>
          <w:color w:val="auto"/>
          <w:spacing w:val="-6"/>
          <w:sz w:val="32"/>
          <w:szCs w:val="32"/>
          <w:highlight w:val="none"/>
          <w:u w:val="none"/>
        </w:rPr>
        <w:t>）</w:t>
      </w:r>
      <w:r>
        <w:rPr>
          <w:rFonts w:hint="eastAsia" w:ascii="仿宋_GB2312" w:hAnsi="仿宋_GB2312" w:eastAsia="仿宋_GB2312" w:cs="仿宋_GB2312"/>
          <w:color w:val="auto"/>
          <w:spacing w:val="-6"/>
          <w:sz w:val="32"/>
          <w:szCs w:val="32"/>
          <w:highlight w:val="none"/>
          <w:u w:val="none"/>
          <w:lang w:eastAsia="zh-CN"/>
        </w:rPr>
        <w:t>自愿申报改造，以街道</w:t>
      </w:r>
      <w:r>
        <w:rPr>
          <w:rFonts w:hint="eastAsia" w:ascii="仿宋_GB2312" w:hAnsi="仿宋_GB2312" w:eastAsia="仿宋_GB2312" w:cs="仿宋_GB2312"/>
          <w:color w:val="auto"/>
          <w:spacing w:val="-6"/>
          <w:sz w:val="32"/>
          <w:szCs w:val="32"/>
          <w:highlight w:val="none"/>
          <w:u w:val="none"/>
          <w:lang w:val="en-US" w:eastAsia="zh-CN"/>
        </w:rPr>
        <w:t>办</w:t>
      </w:r>
      <w:r>
        <w:rPr>
          <w:rFonts w:hint="eastAsia" w:ascii="仿宋_GB2312" w:hAnsi="仿宋_GB2312" w:eastAsia="仿宋_GB2312" w:cs="仿宋_GB2312"/>
          <w:color w:val="auto"/>
          <w:spacing w:val="-6"/>
          <w:sz w:val="32"/>
          <w:szCs w:val="32"/>
          <w:highlight w:val="none"/>
          <w:u w:val="none"/>
          <w:lang w:eastAsia="zh-CN"/>
        </w:rPr>
        <w:t>为单位向区住建部门提出改造申请，区住建部门组织供水企业对申请改造的小区进行复核确认。</w:t>
      </w:r>
    </w:p>
    <w:p>
      <w:pPr>
        <w:keepNext w:val="0"/>
        <w:keepLines w:val="0"/>
        <w:pageBreakBefore w:val="0"/>
        <w:kinsoku/>
        <w:wordWrap/>
        <w:overflowPunct w:val="0"/>
        <w:topLinePunct w:val="0"/>
        <w:autoSpaceDE/>
        <w:autoSpaceDN/>
        <w:bidi w:val="0"/>
        <w:adjustRightInd w:val="0"/>
        <w:snapToGrid w:val="0"/>
        <w:spacing w:beforeLines="0" w:afterLines="0" w:line="540" w:lineRule="exact"/>
        <w:ind w:firstLine="618" w:firstLineChars="200"/>
        <w:rPr>
          <w:rFonts w:hint="eastAsia" w:ascii="仿宋_GB2312" w:hAnsi="仿宋_GB2312" w:eastAsia="仿宋_GB2312" w:cs="仿宋_GB2312"/>
          <w:color w:val="auto"/>
          <w:spacing w:val="-6"/>
          <w:sz w:val="32"/>
          <w:szCs w:val="32"/>
          <w:highlight w:val="none"/>
          <w:u w:val="none"/>
          <w:lang w:eastAsia="zh-CN"/>
        </w:rPr>
      </w:pPr>
      <w:r>
        <w:rPr>
          <w:rFonts w:hint="eastAsia" w:ascii="仿宋_GB2312" w:hAnsi="仿宋_GB2312" w:eastAsia="仿宋_GB2312" w:cs="仿宋_GB2312"/>
          <w:b/>
          <w:bCs/>
          <w:color w:val="auto"/>
          <w:spacing w:val="-6"/>
          <w:sz w:val="32"/>
          <w:szCs w:val="32"/>
          <w:highlight w:val="none"/>
          <w:u w:val="none"/>
          <w:lang w:val="en-US" w:eastAsia="zh-CN"/>
        </w:rPr>
        <w:t>3.</w:t>
      </w:r>
      <w:r>
        <w:rPr>
          <w:rFonts w:hint="eastAsia" w:ascii="仿宋_GB2312" w:hAnsi="仿宋_GB2312" w:eastAsia="仿宋_GB2312" w:cs="仿宋_GB2312"/>
          <w:b/>
          <w:bCs/>
          <w:color w:val="auto"/>
          <w:spacing w:val="-6"/>
          <w:sz w:val="32"/>
          <w:szCs w:val="32"/>
          <w:highlight w:val="none"/>
          <w:u w:val="none"/>
        </w:rPr>
        <w:t>项目确定阶段。</w:t>
      </w:r>
      <w:r>
        <w:rPr>
          <w:rFonts w:hint="default" w:ascii="仿宋_GB2312" w:hAnsi="仿宋_GB2312" w:eastAsia="仿宋_GB2312" w:cs="仿宋_GB2312"/>
          <w:color w:val="auto"/>
          <w:spacing w:val="-6"/>
          <w:sz w:val="32"/>
          <w:szCs w:val="32"/>
          <w:highlight w:val="none"/>
          <w:u w:val="none"/>
          <w:lang w:val="en-US" w:eastAsia="zh-CN"/>
        </w:rPr>
        <w:t>业</w:t>
      </w:r>
      <w:r>
        <w:rPr>
          <w:rFonts w:hint="eastAsia" w:ascii="仿宋_GB2312" w:hAnsi="仿宋_GB2312" w:eastAsia="仿宋_GB2312" w:cs="仿宋_GB2312"/>
          <w:color w:val="auto"/>
          <w:spacing w:val="-6"/>
          <w:sz w:val="32"/>
          <w:szCs w:val="32"/>
          <w:highlight w:val="none"/>
          <w:u w:val="none"/>
          <w:lang w:eastAsia="zh-CN"/>
        </w:rPr>
        <w:t>主委员会组织</w:t>
      </w:r>
      <w:r>
        <w:rPr>
          <w:rFonts w:hint="default" w:ascii="仿宋_GB2312" w:hAnsi="仿宋_GB2312" w:eastAsia="仿宋_GB2312" w:cs="仿宋_GB2312"/>
          <w:color w:val="auto"/>
          <w:spacing w:val="-6"/>
          <w:sz w:val="32"/>
          <w:szCs w:val="32"/>
          <w:highlight w:val="none"/>
          <w:u w:val="none"/>
          <w:lang w:val="en-US" w:eastAsia="zh-CN"/>
        </w:rPr>
        <w:t>开展下列</w:t>
      </w:r>
      <w:r>
        <w:rPr>
          <w:rFonts w:hint="eastAsia" w:ascii="仿宋_GB2312" w:hAnsi="仿宋_GB2312" w:eastAsia="仿宋_GB2312" w:cs="仿宋_GB2312"/>
          <w:color w:val="auto"/>
          <w:spacing w:val="-6"/>
          <w:sz w:val="32"/>
          <w:szCs w:val="32"/>
          <w:highlight w:val="none"/>
          <w:u w:val="none"/>
          <w:lang w:eastAsia="zh-CN"/>
        </w:rPr>
        <w:t>工作，</w:t>
      </w:r>
      <w:r>
        <w:rPr>
          <w:rFonts w:hint="default" w:ascii="仿宋_GB2312" w:hAnsi="仿宋_GB2312" w:eastAsia="仿宋_GB2312" w:cs="仿宋_GB2312"/>
          <w:color w:val="auto"/>
          <w:spacing w:val="-6"/>
          <w:sz w:val="32"/>
          <w:szCs w:val="32"/>
          <w:highlight w:val="none"/>
          <w:u w:val="none"/>
          <w:lang w:val="en-US" w:eastAsia="zh-CN"/>
        </w:rPr>
        <w:t>并</w:t>
      </w:r>
      <w:r>
        <w:rPr>
          <w:rFonts w:hint="eastAsia" w:ascii="仿宋_GB2312" w:hAnsi="仿宋_GB2312" w:eastAsia="仿宋_GB2312" w:cs="仿宋_GB2312"/>
          <w:color w:val="auto"/>
          <w:spacing w:val="-6"/>
          <w:sz w:val="32"/>
          <w:szCs w:val="32"/>
          <w:highlight w:val="none"/>
          <w:u w:val="none"/>
        </w:rPr>
        <w:t>与供水企业签订委托改造协</w:t>
      </w:r>
      <w:r>
        <w:rPr>
          <w:rFonts w:hint="eastAsia" w:ascii="仿宋_GB2312" w:hAnsi="仿宋_GB2312" w:eastAsia="仿宋_GB2312" w:cs="仿宋_GB2312"/>
          <w:color w:val="auto"/>
          <w:spacing w:val="-6"/>
          <w:sz w:val="32"/>
          <w:szCs w:val="32"/>
          <w:highlight w:val="none"/>
          <w:u w:val="none"/>
          <w:lang w:eastAsia="zh-CN"/>
        </w:rPr>
        <w:t>议，由供水企业作为二次供水设施改造的项目建设单位，负责二次供水设施改造项目的具体实施：</w:t>
      </w:r>
    </w:p>
    <w:p>
      <w:pPr>
        <w:keepNext w:val="0"/>
        <w:keepLines w:val="0"/>
        <w:pageBreakBefore w:val="0"/>
        <w:kinsoku/>
        <w:wordWrap/>
        <w:overflowPunct w:val="0"/>
        <w:topLinePunct w:val="0"/>
        <w:autoSpaceDE/>
        <w:autoSpaceDN/>
        <w:bidi w:val="0"/>
        <w:adjustRightInd w:val="0"/>
        <w:snapToGrid w:val="0"/>
        <w:spacing w:beforeLines="0" w:afterLines="0" w:line="540" w:lineRule="exact"/>
        <w:ind w:firstLine="616" w:firstLineChars="200"/>
        <w:rPr>
          <w:rFonts w:hint="eastAsia" w:ascii="仿宋_GB2312" w:hAnsi="仿宋_GB2312" w:eastAsia="仿宋_GB2312" w:cs="仿宋_GB2312"/>
          <w:color w:val="auto"/>
          <w:spacing w:val="-6"/>
          <w:sz w:val="32"/>
          <w:szCs w:val="32"/>
          <w:highlight w:val="none"/>
          <w:u w:val="none"/>
          <w:lang w:eastAsia="zh-CN"/>
        </w:rPr>
      </w:pPr>
      <w:r>
        <w:rPr>
          <w:rFonts w:hint="eastAsia" w:ascii="仿宋_GB2312" w:hAnsi="仿宋_GB2312" w:eastAsia="仿宋_GB2312" w:cs="仿宋_GB2312"/>
          <w:color w:val="auto"/>
          <w:spacing w:val="-6"/>
          <w:sz w:val="32"/>
          <w:szCs w:val="32"/>
          <w:highlight w:val="none"/>
          <w:u w:val="none"/>
          <w:lang w:eastAsia="zh-CN"/>
        </w:rPr>
        <w:t>（</w:t>
      </w:r>
      <w:r>
        <w:rPr>
          <w:rFonts w:hint="eastAsia" w:ascii="仿宋_GB2312" w:hAnsi="仿宋_GB2312" w:eastAsia="仿宋_GB2312" w:cs="仿宋_GB2312"/>
          <w:color w:val="auto"/>
          <w:spacing w:val="-6"/>
          <w:sz w:val="32"/>
          <w:szCs w:val="32"/>
          <w:highlight w:val="none"/>
          <w:u w:val="none"/>
          <w:lang w:val="en-US" w:eastAsia="zh-CN"/>
        </w:rPr>
        <w:t>1</w:t>
      </w:r>
      <w:r>
        <w:rPr>
          <w:rFonts w:hint="eastAsia" w:ascii="仿宋_GB2312" w:hAnsi="仿宋_GB2312" w:eastAsia="仿宋_GB2312" w:cs="仿宋_GB2312"/>
          <w:color w:val="auto"/>
          <w:spacing w:val="-6"/>
          <w:sz w:val="32"/>
          <w:szCs w:val="32"/>
          <w:highlight w:val="none"/>
          <w:u w:val="none"/>
          <w:lang w:eastAsia="zh-CN"/>
        </w:rPr>
        <w:t>）</w:t>
      </w:r>
      <w:r>
        <w:rPr>
          <w:rFonts w:hint="eastAsia" w:ascii="仿宋_GB2312" w:hAnsi="仿宋_GB2312" w:eastAsia="仿宋_GB2312" w:cs="仿宋_GB2312"/>
          <w:color w:val="auto"/>
          <w:spacing w:val="-6"/>
          <w:sz w:val="32"/>
          <w:szCs w:val="32"/>
          <w:highlight w:val="none"/>
          <w:u w:val="none"/>
        </w:rPr>
        <w:t>签订小区公建水表及消防水表供用水合同</w:t>
      </w:r>
      <w:r>
        <w:rPr>
          <w:rFonts w:hint="eastAsia" w:ascii="仿宋_GB2312" w:hAnsi="仿宋_GB2312" w:eastAsia="仿宋_GB2312" w:cs="仿宋_GB2312"/>
          <w:color w:val="auto"/>
          <w:spacing w:val="-6"/>
          <w:sz w:val="32"/>
          <w:szCs w:val="32"/>
          <w:highlight w:val="none"/>
          <w:u w:val="none"/>
          <w:lang w:eastAsia="zh-CN"/>
        </w:rPr>
        <w:t>；</w:t>
      </w:r>
    </w:p>
    <w:p>
      <w:pPr>
        <w:keepNext w:val="0"/>
        <w:keepLines w:val="0"/>
        <w:pageBreakBefore w:val="0"/>
        <w:kinsoku/>
        <w:wordWrap/>
        <w:overflowPunct w:val="0"/>
        <w:topLinePunct w:val="0"/>
        <w:autoSpaceDE/>
        <w:autoSpaceDN/>
        <w:bidi w:val="0"/>
        <w:adjustRightInd w:val="0"/>
        <w:snapToGrid w:val="0"/>
        <w:spacing w:beforeLines="0" w:afterLines="0" w:line="540" w:lineRule="exact"/>
        <w:ind w:firstLine="616" w:firstLineChars="200"/>
        <w:rPr>
          <w:rFonts w:hint="eastAsia" w:ascii="仿宋_GB2312" w:hAnsi="仿宋_GB2312" w:eastAsia="仿宋_GB2312" w:cs="仿宋_GB2312"/>
          <w:color w:val="auto"/>
          <w:spacing w:val="-6"/>
          <w:sz w:val="32"/>
          <w:szCs w:val="32"/>
          <w:highlight w:val="none"/>
          <w:u w:val="none"/>
          <w:lang w:eastAsia="zh-CN"/>
        </w:rPr>
      </w:pPr>
      <w:r>
        <w:rPr>
          <w:rFonts w:hint="eastAsia" w:ascii="仿宋_GB2312" w:hAnsi="仿宋_GB2312" w:eastAsia="仿宋_GB2312" w:cs="仿宋_GB2312"/>
          <w:color w:val="auto"/>
          <w:spacing w:val="-6"/>
          <w:sz w:val="32"/>
          <w:szCs w:val="32"/>
          <w:highlight w:val="none"/>
          <w:u w:val="none"/>
          <w:lang w:eastAsia="zh-CN"/>
        </w:rPr>
        <w:t>（</w:t>
      </w:r>
      <w:r>
        <w:rPr>
          <w:rFonts w:hint="eastAsia" w:ascii="仿宋_GB2312" w:hAnsi="仿宋_GB2312" w:eastAsia="仿宋_GB2312" w:cs="仿宋_GB2312"/>
          <w:color w:val="auto"/>
          <w:spacing w:val="-6"/>
          <w:sz w:val="32"/>
          <w:szCs w:val="32"/>
          <w:highlight w:val="none"/>
          <w:u w:val="none"/>
          <w:lang w:val="en-US" w:eastAsia="zh-CN"/>
        </w:rPr>
        <w:t>2</w:t>
      </w:r>
      <w:r>
        <w:rPr>
          <w:rFonts w:hint="eastAsia" w:ascii="仿宋_GB2312" w:hAnsi="仿宋_GB2312" w:eastAsia="仿宋_GB2312" w:cs="仿宋_GB2312"/>
          <w:color w:val="auto"/>
          <w:spacing w:val="-6"/>
          <w:sz w:val="32"/>
          <w:szCs w:val="32"/>
          <w:highlight w:val="none"/>
          <w:u w:val="none"/>
          <w:lang w:eastAsia="zh-CN"/>
        </w:rPr>
        <w:t>）</w:t>
      </w:r>
      <w:r>
        <w:rPr>
          <w:rFonts w:hint="eastAsia" w:ascii="仿宋_GB2312" w:hAnsi="仿宋_GB2312" w:eastAsia="仿宋_GB2312" w:cs="仿宋_GB2312"/>
          <w:color w:val="auto"/>
          <w:spacing w:val="-6"/>
          <w:sz w:val="32"/>
          <w:szCs w:val="32"/>
          <w:highlight w:val="none"/>
          <w:u w:val="none"/>
        </w:rPr>
        <w:t>结清小区公建水表及消防水表水费</w:t>
      </w:r>
      <w:r>
        <w:rPr>
          <w:rFonts w:hint="eastAsia" w:ascii="仿宋_GB2312" w:hAnsi="仿宋_GB2312" w:eastAsia="仿宋_GB2312" w:cs="仿宋_GB2312"/>
          <w:color w:val="auto"/>
          <w:spacing w:val="-6"/>
          <w:sz w:val="32"/>
          <w:szCs w:val="32"/>
          <w:highlight w:val="none"/>
          <w:u w:val="none"/>
          <w:lang w:eastAsia="zh-CN"/>
        </w:rPr>
        <w:t>；</w:t>
      </w:r>
    </w:p>
    <w:p>
      <w:pPr>
        <w:keepNext w:val="0"/>
        <w:keepLines w:val="0"/>
        <w:pageBreakBefore w:val="0"/>
        <w:kinsoku/>
        <w:wordWrap/>
        <w:overflowPunct w:val="0"/>
        <w:topLinePunct w:val="0"/>
        <w:autoSpaceDE/>
        <w:autoSpaceDN/>
        <w:bidi w:val="0"/>
        <w:adjustRightInd w:val="0"/>
        <w:snapToGrid w:val="0"/>
        <w:spacing w:beforeLines="0" w:afterLines="0" w:line="540" w:lineRule="exact"/>
        <w:ind w:firstLine="616" w:firstLineChars="200"/>
        <w:rPr>
          <w:rFonts w:hint="eastAsia" w:ascii="仿宋_GB2312" w:hAnsi="仿宋_GB2312" w:eastAsia="仿宋_GB2312" w:cs="仿宋_GB2312"/>
          <w:color w:val="auto"/>
          <w:spacing w:val="-6"/>
          <w:sz w:val="32"/>
          <w:szCs w:val="32"/>
          <w:highlight w:val="none"/>
          <w:u w:val="none"/>
          <w:lang w:eastAsia="zh-CN"/>
        </w:rPr>
      </w:pPr>
      <w:r>
        <w:rPr>
          <w:rFonts w:hint="eastAsia" w:ascii="仿宋_GB2312" w:hAnsi="仿宋_GB2312" w:eastAsia="仿宋_GB2312" w:cs="仿宋_GB2312"/>
          <w:color w:val="auto"/>
          <w:spacing w:val="-6"/>
          <w:sz w:val="32"/>
          <w:szCs w:val="32"/>
          <w:highlight w:val="none"/>
          <w:u w:val="none"/>
          <w:lang w:eastAsia="zh-CN"/>
        </w:rPr>
        <w:t>（</w:t>
      </w:r>
      <w:r>
        <w:rPr>
          <w:rFonts w:hint="eastAsia" w:ascii="仿宋_GB2312" w:hAnsi="仿宋_GB2312" w:eastAsia="仿宋_GB2312" w:cs="仿宋_GB2312"/>
          <w:color w:val="auto"/>
          <w:spacing w:val="-6"/>
          <w:sz w:val="32"/>
          <w:szCs w:val="32"/>
          <w:highlight w:val="none"/>
          <w:u w:val="none"/>
          <w:lang w:val="en-US" w:eastAsia="zh-CN"/>
        </w:rPr>
        <w:t>3</w:t>
      </w:r>
      <w:r>
        <w:rPr>
          <w:rFonts w:hint="eastAsia" w:ascii="仿宋_GB2312" w:hAnsi="仿宋_GB2312" w:eastAsia="仿宋_GB2312" w:cs="仿宋_GB2312"/>
          <w:color w:val="auto"/>
          <w:spacing w:val="-6"/>
          <w:sz w:val="32"/>
          <w:szCs w:val="32"/>
          <w:highlight w:val="none"/>
          <w:u w:val="none"/>
          <w:lang w:eastAsia="zh-CN"/>
        </w:rPr>
        <w:t>）收缴应由</w:t>
      </w:r>
      <w:r>
        <w:rPr>
          <w:rFonts w:hint="eastAsia" w:ascii="仿宋_GB2312" w:hAnsi="仿宋_GB2312" w:eastAsia="仿宋_GB2312" w:cs="仿宋_GB2312"/>
          <w:color w:val="auto"/>
          <w:spacing w:val="-6"/>
          <w:sz w:val="32"/>
          <w:szCs w:val="32"/>
          <w:highlight w:val="none"/>
          <w:u w:val="none"/>
          <w:lang w:val="en-US" w:eastAsia="zh-CN"/>
        </w:rPr>
        <w:t>小区业主</w:t>
      </w:r>
      <w:r>
        <w:rPr>
          <w:rFonts w:hint="eastAsia" w:ascii="仿宋_GB2312" w:hAnsi="仿宋_GB2312" w:eastAsia="仿宋_GB2312" w:cs="仿宋_GB2312"/>
          <w:color w:val="auto"/>
          <w:spacing w:val="-6"/>
          <w:sz w:val="32"/>
          <w:szCs w:val="32"/>
          <w:highlight w:val="none"/>
          <w:u w:val="none"/>
        </w:rPr>
        <w:t>承担的二次供水设施改造费用</w:t>
      </w:r>
      <w:r>
        <w:rPr>
          <w:rFonts w:hint="eastAsia" w:ascii="仿宋_GB2312" w:hAnsi="仿宋_GB2312" w:eastAsia="仿宋_GB2312" w:cs="仿宋_GB2312"/>
          <w:color w:val="auto"/>
          <w:spacing w:val="-6"/>
          <w:sz w:val="32"/>
          <w:szCs w:val="32"/>
          <w:highlight w:val="none"/>
          <w:u w:val="none"/>
          <w:lang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40" w:lineRule="exact"/>
        <w:ind w:left="0" w:leftChars="0" w:firstLine="616" w:firstLineChars="200"/>
        <w:jc w:val="both"/>
        <w:textAlignment w:val="baseline"/>
        <w:rPr>
          <w:rFonts w:hint="eastAsia" w:ascii="Times New Roman" w:hAnsi="Times New Roman" w:eastAsia="仿宋_GB2312" w:cs="Times New Roman"/>
          <w:color w:val="auto"/>
          <w:spacing w:val="-6"/>
          <w:kern w:val="0"/>
          <w:sz w:val="32"/>
          <w:szCs w:val="32"/>
          <w:highlight w:val="none"/>
          <w:u w:val="none"/>
          <w:lang w:val="en-US" w:eastAsia="zh-CN" w:bidi="ar-SA"/>
        </w:rPr>
      </w:pPr>
      <w:r>
        <w:rPr>
          <w:rFonts w:hint="eastAsia" w:ascii="仿宋_GB2312" w:hAnsi="仿宋_GB2312" w:eastAsia="仿宋_GB2312" w:cs="仿宋_GB2312"/>
          <w:color w:val="auto"/>
          <w:spacing w:val="-6"/>
          <w:kern w:val="0"/>
          <w:sz w:val="32"/>
          <w:szCs w:val="32"/>
          <w:highlight w:val="none"/>
          <w:u w:val="none"/>
          <w:lang w:val="en-US" w:eastAsia="zh-CN" w:bidi="ar-SA"/>
        </w:rPr>
        <w:t>区住建部门将确定的二次供水设施改造项目报区政府纳入本轮改造计划，并向市住建局报备。</w:t>
      </w:r>
    </w:p>
    <w:p>
      <w:pPr>
        <w:keepNext w:val="0"/>
        <w:keepLines w:val="0"/>
        <w:pageBreakBefore w:val="0"/>
        <w:numPr>
          <w:ilvl w:val="0"/>
          <w:numId w:val="0"/>
        </w:numPr>
        <w:kinsoku/>
        <w:wordWrap/>
        <w:overflowPunct w:val="0"/>
        <w:topLinePunct w:val="0"/>
        <w:autoSpaceDE/>
        <w:autoSpaceDN/>
        <w:bidi w:val="0"/>
        <w:adjustRightInd w:val="0"/>
        <w:snapToGrid w:val="0"/>
        <w:spacing w:beforeLines="0" w:afterLines="0" w:line="540" w:lineRule="exact"/>
        <w:ind w:firstLine="618" w:firstLineChars="200"/>
        <w:rPr>
          <w:rFonts w:hint="eastAsia" w:ascii="楷体_GB2312" w:hAnsi="楷体_GB2312" w:eastAsia="楷体_GB2312" w:cs="楷体_GB2312"/>
          <w:b/>
          <w:bCs/>
          <w:color w:val="auto"/>
          <w:spacing w:val="-6"/>
          <w:sz w:val="32"/>
          <w:szCs w:val="32"/>
          <w:highlight w:val="none"/>
          <w:u w:val="none"/>
          <w:lang w:eastAsia="zh-CN"/>
        </w:rPr>
      </w:pPr>
      <w:r>
        <w:rPr>
          <w:rFonts w:hint="eastAsia" w:ascii="仿宋_GB2312" w:hAnsi="仿宋_GB2312" w:eastAsia="仿宋_GB2312" w:cs="仿宋_GB2312"/>
          <w:b/>
          <w:bCs/>
          <w:color w:val="auto"/>
          <w:spacing w:val="-6"/>
          <w:sz w:val="32"/>
          <w:szCs w:val="32"/>
          <w:highlight w:val="none"/>
          <w:u w:val="none"/>
          <w:lang w:val="en-US" w:eastAsia="zh-CN"/>
        </w:rPr>
        <w:t>4.</w:t>
      </w:r>
      <w:r>
        <w:rPr>
          <w:rFonts w:hint="eastAsia" w:ascii="仿宋_GB2312" w:hAnsi="仿宋_GB2312" w:eastAsia="仿宋_GB2312" w:cs="仿宋_GB2312"/>
          <w:b/>
          <w:bCs/>
          <w:color w:val="auto"/>
          <w:spacing w:val="-6"/>
          <w:sz w:val="32"/>
          <w:szCs w:val="32"/>
          <w:highlight w:val="none"/>
          <w:u w:val="none"/>
        </w:rPr>
        <w:t>项目实施阶段。</w:t>
      </w:r>
      <w:r>
        <w:rPr>
          <w:rFonts w:hint="eastAsia" w:ascii="仿宋_GB2312" w:hAnsi="仿宋_GB2312" w:eastAsia="仿宋_GB2312" w:cs="仿宋_GB2312"/>
          <w:color w:val="auto"/>
          <w:spacing w:val="-6"/>
          <w:sz w:val="32"/>
          <w:szCs w:val="32"/>
          <w:highlight w:val="none"/>
          <w:u w:val="none"/>
          <w:lang w:eastAsia="zh-CN"/>
        </w:rPr>
        <w:t>供水企业在施工前应向属地质量安全监督管理机构报备</w:t>
      </w:r>
      <w:r>
        <w:rPr>
          <w:rFonts w:hint="eastAsia" w:ascii="仿宋_GB2312" w:hAnsi="仿宋_GB2312" w:eastAsia="仿宋_GB2312" w:cs="仿宋_GB2312"/>
          <w:color w:val="auto"/>
          <w:spacing w:val="-6"/>
          <w:sz w:val="32"/>
          <w:szCs w:val="32"/>
          <w:highlight w:val="none"/>
          <w:u w:val="none"/>
          <w:lang w:val="en-US" w:eastAsia="zh-CN"/>
        </w:rPr>
        <w:t>。</w:t>
      </w:r>
    </w:p>
    <w:p>
      <w:pPr>
        <w:pStyle w:val="9"/>
        <w:keepNext w:val="0"/>
        <w:keepLines w:val="0"/>
        <w:pageBreakBefore w:val="0"/>
        <w:widowControl w:val="0"/>
        <w:numPr>
          <w:ilvl w:val="0"/>
          <w:numId w:val="0"/>
        </w:numPr>
        <w:suppressLineNumbers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kinsoku/>
        <w:wordWrap/>
        <w:overflowPunct w:val="0"/>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黑体" w:hAnsi="宋体" w:eastAsia="黑体" w:cs="黑体"/>
          <w:color w:val="auto"/>
          <w:kern w:val="0"/>
          <w:sz w:val="32"/>
          <w:szCs w:val="32"/>
          <w:lang w:val="en-US" w:eastAsia="zh-CN" w:bidi="ar"/>
        </w:rPr>
      </w:pPr>
      <w:r>
        <w:rPr>
          <w:rFonts w:hint="eastAsia" w:ascii="黑体" w:eastAsia="黑体" w:cs="黑体"/>
          <w:color w:val="auto"/>
          <w:kern w:val="0"/>
          <w:sz w:val="32"/>
          <w:szCs w:val="32"/>
          <w:lang w:val="en-US" w:eastAsia="zh-CN" w:bidi="ar"/>
        </w:rPr>
        <w:t>五、</w:t>
      </w:r>
      <w:r>
        <w:rPr>
          <w:rFonts w:hint="eastAsia" w:ascii="黑体" w:hAnsi="宋体" w:eastAsia="黑体" w:cs="黑体"/>
          <w:color w:val="auto"/>
          <w:kern w:val="0"/>
          <w:sz w:val="32"/>
          <w:szCs w:val="32"/>
          <w:lang w:val="en-US" w:eastAsia="zh-CN" w:bidi="ar"/>
        </w:rPr>
        <w:t>推进机制</w:t>
      </w:r>
    </w:p>
    <w:p>
      <w:pPr>
        <w:keepNext w:val="0"/>
        <w:keepLines w:val="0"/>
        <w:pageBreakBefore w:val="0"/>
        <w:widowControl w:val="0"/>
        <w:kinsoku/>
        <w:wordWrap/>
        <w:overflowPunct w:val="0"/>
        <w:topLinePunct w:val="0"/>
        <w:autoSpaceDE/>
        <w:autoSpaceDN/>
        <w:bidi w:val="0"/>
        <w:adjustRightInd w:val="0"/>
        <w:snapToGrid w:val="0"/>
        <w:spacing w:beforeLines="0" w:afterLines="0" w:line="540" w:lineRule="exact"/>
        <w:ind w:firstLine="616" w:firstLineChars="200"/>
        <w:jc w:val="both"/>
        <w:textAlignment w:val="auto"/>
        <w:rPr>
          <w:rFonts w:hint="eastAsia" w:ascii="仿宋_GB2312" w:hAnsi="仿宋_GB2312" w:eastAsia="仿宋_GB2312" w:cs="仿宋_GB2312"/>
          <w:color w:val="auto"/>
          <w:spacing w:val="-6"/>
          <w:sz w:val="32"/>
          <w:szCs w:val="32"/>
          <w:highlight w:val="none"/>
          <w:u w:val="none"/>
          <w:lang w:eastAsia="zh-CN"/>
        </w:rPr>
      </w:pPr>
      <w:r>
        <w:rPr>
          <w:rFonts w:hint="eastAsia" w:ascii="仿宋_GB2312" w:hAnsi="仿宋_GB2312" w:eastAsia="仿宋_GB2312" w:cs="仿宋_GB2312"/>
          <w:color w:val="auto"/>
          <w:spacing w:val="-6"/>
          <w:sz w:val="32"/>
          <w:szCs w:val="32"/>
          <w:highlight w:val="none"/>
          <w:u w:val="none"/>
          <w:lang w:val="en-US" w:eastAsia="zh-CN"/>
        </w:rPr>
        <w:t>1.</w:t>
      </w:r>
      <w:r>
        <w:rPr>
          <w:rFonts w:hint="eastAsia" w:ascii="仿宋_GB2312" w:hAnsi="仿宋_GB2312" w:eastAsia="仿宋_GB2312" w:cs="仿宋_GB2312"/>
          <w:color w:val="auto"/>
          <w:spacing w:val="-6"/>
          <w:sz w:val="32"/>
          <w:szCs w:val="32"/>
          <w:highlight w:val="none"/>
          <w:u w:val="none"/>
        </w:rPr>
        <w:t>建立“市级部门筹划、</w:t>
      </w:r>
      <w:r>
        <w:rPr>
          <w:rFonts w:hint="eastAsia" w:ascii="仿宋_GB2312" w:hAnsi="仿宋_GB2312" w:eastAsia="仿宋_GB2312" w:cs="仿宋_GB2312"/>
          <w:color w:val="auto"/>
          <w:spacing w:val="-6"/>
          <w:sz w:val="32"/>
          <w:szCs w:val="32"/>
          <w:highlight w:val="none"/>
          <w:u w:val="none"/>
          <w:lang w:eastAsia="zh-CN"/>
        </w:rPr>
        <w:t>区级负责落实</w:t>
      </w:r>
      <w:r>
        <w:rPr>
          <w:rFonts w:hint="eastAsia" w:ascii="仿宋_GB2312" w:hAnsi="仿宋_GB2312" w:eastAsia="仿宋_GB2312" w:cs="仿宋_GB2312"/>
          <w:color w:val="auto"/>
          <w:spacing w:val="-6"/>
          <w:sz w:val="32"/>
          <w:szCs w:val="32"/>
          <w:highlight w:val="none"/>
          <w:u w:val="none"/>
        </w:rPr>
        <w:t>、</w:t>
      </w:r>
      <w:r>
        <w:rPr>
          <w:rFonts w:hint="eastAsia" w:ascii="仿宋_GB2312" w:hAnsi="仿宋_GB2312" w:eastAsia="仿宋_GB2312" w:cs="仿宋_GB2312"/>
          <w:color w:val="auto"/>
          <w:spacing w:val="-6"/>
          <w:sz w:val="32"/>
          <w:szCs w:val="32"/>
          <w:highlight w:val="none"/>
          <w:u w:val="none"/>
          <w:lang w:eastAsia="zh-CN"/>
        </w:rPr>
        <w:t>企业和</w:t>
      </w:r>
      <w:r>
        <w:rPr>
          <w:rFonts w:hint="eastAsia" w:ascii="仿宋_GB2312" w:hAnsi="仿宋_GB2312" w:eastAsia="仿宋_GB2312" w:cs="仿宋_GB2312"/>
          <w:color w:val="auto"/>
          <w:spacing w:val="-6"/>
          <w:sz w:val="32"/>
          <w:szCs w:val="32"/>
          <w:highlight w:val="none"/>
          <w:u w:val="none"/>
          <w:lang w:val="en-US" w:eastAsia="zh-CN"/>
        </w:rPr>
        <w:t>居民</w:t>
      </w:r>
      <w:r>
        <w:rPr>
          <w:rFonts w:hint="eastAsia" w:ascii="仿宋_GB2312" w:hAnsi="仿宋_GB2312" w:eastAsia="仿宋_GB2312" w:cs="仿宋_GB2312"/>
          <w:color w:val="auto"/>
          <w:spacing w:val="-6"/>
          <w:sz w:val="32"/>
          <w:szCs w:val="32"/>
          <w:highlight w:val="none"/>
          <w:u w:val="none"/>
        </w:rPr>
        <w:t>参与”的改造工作推进机制。市住建局负责二次供水设施改造工作</w:t>
      </w:r>
      <w:r>
        <w:rPr>
          <w:rFonts w:hint="eastAsia" w:ascii="仿宋_GB2312" w:hAnsi="仿宋_GB2312" w:eastAsia="仿宋_GB2312" w:cs="仿宋_GB2312"/>
          <w:color w:val="auto"/>
          <w:spacing w:val="-6"/>
          <w:sz w:val="32"/>
          <w:szCs w:val="32"/>
          <w:highlight w:val="none"/>
          <w:u w:val="none"/>
          <w:lang w:eastAsia="zh-CN"/>
        </w:rPr>
        <w:t>的总体</w:t>
      </w:r>
      <w:r>
        <w:rPr>
          <w:rFonts w:hint="eastAsia" w:ascii="仿宋_GB2312" w:hAnsi="仿宋_GB2312" w:eastAsia="仿宋_GB2312" w:cs="仿宋_GB2312"/>
          <w:color w:val="auto"/>
          <w:spacing w:val="-6"/>
          <w:sz w:val="32"/>
          <w:szCs w:val="32"/>
          <w:highlight w:val="none"/>
          <w:u w:val="none"/>
        </w:rPr>
        <w:t>统筹协调。各区政府</w:t>
      </w:r>
      <w:r>
        <w:rPr>
          <w:rFonts w:hint="eastAsia" w:ascii="仿宋_GB2312" w:hAnsi="仿宋_GB2312" w:eastAsia="仿宋_GB2312" w:cs="仿宋_GB2312"/>
          <w:color w:val="auto"/>
          <w:spacing w:val="-6"/>
          <w:sz w:val="32"/>
          <w:szCs w:val="32"/>
          <w:highlight w:val="none"/>
          <w:u w:val="none"/>
          <w:lang w:val="en-US" w:eastAsia="zh-CN"/>
        </w:rPr>
        <w:t>应</w:t>
      </w:r>
      <w:r>
        <w:rPr>
          <w:rFonts w:hint="eastAsia" w:ascii="仿宋_GB2312" w:hAnsi="仿宋_GB2312" w:eastAsia="仿宋_GB2312" w:cs="仿宋_GB2312"/>
          <w:color w:val="auto"/>
          <w:spacing w:val="-6"/>
          <w:sz w:val="32"/>
          <w:szCs w:val="32"/>
          <w:highlight w:val="none"/>
          <w:u w:val="none"/>
        </w:rPr>
        <w:t>健全</w:t>
      </w:r>
      <w:r>
        <w:rPr>
          <w:rFonts w:hint="eastAsia" w:ascii="仿宋_GB2312" w:hAnsi="仿宋_GB2312" w:eastAsia="仿宋_GB2312" w:cs="仿宋_GB2312"/>
          <w:color w:val="auto"/>
          <w:spacing w:val="-6"/>
          <w:sz w:val="32"/>
          <w:szCs w:val="32"/>
          <w:highlight w:val="none"/>
          <w:u w:val="none"/>
          <w:lang w:eastAsia="zh-CN"/>
        </w:rPr>
        <w:t>区直部门</w:t>
      </w:r>
      <w:r>
        <w:rPr>
          <w:rFonts w:hint="eastAsia" w:ascii="仿宋_GB2312" w:hAnsi="仿宋_GB2312" w:eastAsia="仿宋_GB2312" w:cs="仿宋_GB2312"/>
          <w:color w:val="auto"/>
          <w:spacing w:val="-6"/>
          <w:sz w:val="32"/>
          <w:szCs w:val="32"/>
          <w:highlight w:val="none"/>
          <w:u w:val="none"/>
        </w:rPr>
        <w:t>、街</w:t>
      </w:r>
      <w:r>
        <w:rPr>
          <w:rFonts w:hint="eastAsia" w:ascii="仿宋_GB2312" w:hAnsi="仿宋_GB2312" w:eastAsia="仿宋_GB2312" w:cs="仿宋_GB2312"/>
          <w:color w:val="auto"/>
          <w:spacing w:val="-6"/>
          <w:sz w:val="32"/>
          <w:szCs w:val="32"/>
          <w:highlight w:val="none"/>
          <w:u w:val="none"/>
          <w:lang w:eastAsia="zh-CN"/>
        </w:rPr>
        <w:t>道办</w:t>
      </w:r>
      <w:r>
        <w:rPr>
          <w:rFonts w:hint="eastAsia" w:ascii="仿宋_GB2312" w:hAnsi="仿宋_GB2312" w:eastAsia="仿宋_GB2312" w:cs="仿宋_GB2312"/>
          <w:color w:val="auto"/>
          <w:spacing w:val="-6"/>
          <w:sz w:val="32"/>
          <w:szCs w:val="32"/>
          <w:highlight w:val="none"/>
          <w:u w:val="none"/>
        </w:rPr>
        <w:t>、居（村）委会三级</w:t>
      </w:r>
      <w:r>
        <w:rPr>
          <w:rFonts w:hint="eastAsia" w:ascii="仿宋_GB2312" w:hAnsi="仿宋_GB2312" w:eastAsia="仿宋_GB2312" w:cs="仿宋_GB2312"/>
          <w:color w:val="auto"/>
          <w:spacing w:val="-6"/>
          <w:sz w:val="32"/>
          <w:szCs w:val="32"/>
          <w:highlight w:val="none"/>
          <w:u w:val="none"/>
          <w:lang w:eastAsia="zh-CN"/>
        </w:rPr>
        <w:t>协同推进的</w:t>
      </w:r>
      <w:r>
        <w:rPr>
          <w:rFonts w:hint="eastAsia" w:ascii="仿宋_GB2312" w:hAnsi="仿宋_GB2312" w:eastAsia="仿宋_GB2312" w:cs="仿宋_GB2312"/>
          <w:color w:val="auto"/>
          <w:spacing w:val="-6"/>
          <w:sz w:val="32"/>
          <w:szCs w:val="32"/>
          <w:highlight w:val="none"/>
          <w:u w:val="none"/>
        </w:rPr>
        <w:t>工作机制，协调解决改造项目推进过程中的存在问题</w:t>
      </w:r>
      <w:r>
        <w:rPr>
          <w:rFonts w:hint="eastAsia" w:ascii="仿宋_GB2312" w:hAnsi="仿宋_GB2312" w:eastAsia="仿宋_GB2312" w:cs="仿宋_GB2312"/>
          <w:color w:val="auto"/>
          <w:spacing w:val="-6"/>
          <w:sz w:val="32"/>
          <w:szCs w:val="32"/>
          <w:highlight w:val="none"/>
          <w:u w:val="none"/>
          <w:lang w:eastAsia="zh-CN"/>
        </w:rPr>
        <w:t>。</w:t>
      </w:r>
    </w:p>
    <w:p>
      <w:pPr>
        <w:keepNext w:val="0"/>
        <w:keepLines w:val="0"/>
        <w:pageBreakBefore w:val="0"/>
        <w:widowControl w:val="0"/>
        <w:kinsoku/>
        <w:wordWrap/>
        <w:overflowPunct w:val="0"/>
        <w:topLinePunct w:val="0"/>
        <w:autoSpaceDE/>
        <w:autoSpaceDN/>
        <w:bidi w:val="0"/>
        <w:adjustRightInd w:val="0"/>
        <w:snapToGrid w:val="0"/>
        <w:spacing w:beforeLines="0" w:afterLines="0" w:line="540" w:lineRule="exact"/>
        <w:ind w:firstLine="616" w:firstLineChars="200"/>
        <w:jc w:val="both"/>
        <w:textAlignment w:val="auto"/>
        <w:rPr>
          <w:rFonts w:hint="eastAsia" w:ascii="仿宋_GB2312" w:hAnsi="仿宋_GB2312" w:eastAsia="仿宋_GB2312" w:cs="仿宋_GB2312"/>
          <w:color w:val="auto"/>
          <w:spacing w:val="-6"/>
          <w:sz w:val="32"/>
          <w:szCs w:val="32"/>
          <w:highlight w:val="none"/>
          <w:u w:val="none"/>
        </w:rPr>
      </w:pPr>
      <w:r>
        <w:rPr>
          <w:rFonts w:hint="eastAsia" w:ascii="仿宋_GB2312" w:hAnsi="仿宋_GB2312" w:eastAsia="仿宋_GB2312" w:cs="仿宋_GB2312"/>
          <w:color w:val="auto"/>
          <w:spacing w:val="-6"/>
          <w:sz w:val="32"/>
          <w:szCs w:val="32"/>
          <w:highlight w:val="none"/>
          <w:u w:val="none"/>
          <w:lang w:val="en-US" w:eastAsia="zh-CN"/>
        </w:rPr>
        <w:t>2.</w:t>
      </w:r>
      <w:r>
        <w:rPr>
          <w:rFonts w:hint="eastAsia" w:ascii="仿宋_GB2312" w:hAnsi="仿宋_GB2312" w:eastAsia="仿宋_GB2312" w:cs="仿宋_GB2312"/>
          <w:color w:val="auto"/>
          <w:spacing w:val="-6"/>
          <w:sz w:val="32"/>
          <w:szCs w:val="32"/>
          <w:highlight w:val="none"/>
          <w:u w:val="none"/>
          <w:lang w:eastAsia="zh-CN"/>
        </w:rPr>
        <w:t>住建</w:t>
      </w:r>
      <w:r>
        <w:rPr>
          <w:rFonts w:hint="eastAsia" w:ascii="仿宋_GB2312" w:hAnsi="仿宋_GB2312" w:eastAsia="仿宋_GB2312" w:cs="仿宋_GB2312"/>
          <w:b w:val="0"/>
          <w:bCs w:val="0"/>
          <w:color w:val="auto"/>
          <w:spacing w:val="-6"/>
          <w:sz w:val="32"/>
          <w:szCs w:val="32"/>
          <w:highlight w:val="none"/>
          <w:u w:val="none"/>
          <w:lang w:eastAsia="zh-CN"/>
        </w:rPr>
        <w:t>、</w:t>
      </w:r>
      <w:r>
        <w:rPr>
          <w:rFonts w:hint="eastAsia" w:ascii="仿宋_GB2312" w:hAnsi="仿宋_GB2312" w:eastAsia="仿宋_GB2312" w:cs="仿宋_GB2312"/>
          <w:color w:val="auto"/>
          <w:spacing w:val="-6"/>
          <w:sz w:val="32"/>
          <w:szCs w:val="32"/>
          <w:highlight w:val="none"/>
          <w:u w:val="none"/>
        </w:rPr>
        <w:t>城管、规划、园林等</w:t>
      </w:r>
      <w:r>
        <w:rPr>
          <w:rFonts w:hint="eastAsia" w:ascii="仿宋_GB2312" w:hAnsi="仿宋_GB2312" w:eastAsia="仿宋_GB2312" w:cs="仿宋_GB2312"/>
          <w:color w:val="auto"/>
          <w:spacing w:val="-6"/>
          <w:sz w:val="32"/>
          <w:szCs w:val="32"/>
          <w:highlight w:val="none"/>
          <w:u w:val="none"/>
          <w:lang w:eastAsia="zh-CN"/>
        </w:rPr>
        <w:t>有关</w:t>
      </w:r>
      <w:r>
        <w:rPr>
          <w:rFonts w:hint="eastAsia" w:ascii="仿宋_GB2312" w:hAnsi="仿宋_GB2312" w:eastAsia="仿宋_GB2312" w:cs="仿宋_GB2312"/>
          <w:color w:val="auto"/>
          <w:spacing w:val="-6"/>
          <w:sz w:val="32"/>
          <w:szCs w:val="32"/>
          <w:highlight w:val="none"/>
          <w:u w:val="none"/>
        </w:rPr>
        <w:t>部门支持和配合二次供水设施改造项目，建立绿色通道，</w:t>
      </w:r>
      <w:r>
        <w:rPr>
          <w:rFonts w:hint="eastAsia" w:ascii="仿宋_GB2312" w:hAnsi="仿宋_GB2312" w:eastAsia="仿宋_GB2312" w:cs="仿宋_GB2312"/>
          <w:color w:val="auto"/>
          <w:spacing w:val="-6"/>
          <w:sz w:val="32"/>
          <w:szCs w:val="32"/>
          <w:highlight w:val="none"/>
          <w:u w:val="none"/>
          <w:lang w:eastAsia="zh-CN"/>
        </w:rPr>
        <w:t>依法简化相关手续。二次供水设施改造审批手续可依照省住建厅《关于简化城镇老旧小区改造项目审批手续的通知》（闽建审改〔2020〕8号）等有关规定依法简化，</w:t>
      </w:r>
      <w:r>
        <w:rPr>
          <w:rFonts w:hint="eastAsia" w:ascii="仿宋_GB2312" w:hAnsi="仿宋_GB2312" w:eastAsia="仿宋_GB2312" w:cs="仿宋_GB2312"/>
          <w:color w:val="auto"/>
          <w:spacing w:val="-6"/>
          <w:sz w:val="32"/>
          <w:szCs w:val="32"/>
          <w:highlight w:val="none"/>
          <w:u w:val="none"/>
        </w:rPr>
        <w:t>破路修复费按照《福建省城市道路挖掘修复费标准》中的基价收取。</w:t>
      </w:r>
    </w:p>
    <w:p>
      <w:pPr>
        <w:keepNext w:val="0"/>
        <w:keepLines w:val="0"/>
        <w:pageBreakBefore w:val="0"/>
        <w:kinsoku/>
        <w:wordWrap/>
        <w:overflowPunct w:val="0"/>
        <w:topLinePunct w:val="0"/>
        <w:autoSpaceDE/>
        <w:autoSpaceDN/>
        <w:bidi w:val="0"/>
        <w:adjustRightInd w:val="0"/>
        <w:snapToGrid w:val="0"/>
        <w:spacing w:beforeLines="0" w:afterLines="0" w:line="540" w:lineRule="exact"/>
        <w:ind w:firstLine="616" w:firstLineChars="200"/>
        <w:rPr>
          <w:rFonts w:hint="eastAsia" w:ascii="黑体" w:hAnsi="黑体" w:eastAsia="黑体" w:cs="黑体"/>
          <w:color w:val="auto"/>
          <w:spacing w:val="-6"/>
          <w:sz w:val="32"/>
          <w:szCs w:val="32"/>
          <w:highlight w:val="none"/>
          <w:u w:val="none"/>
          <w:lang w:eastAsia="zh-CN"/>
        </w:rPr>
      </w:pPr>
      <w:r>
        <w:rPr>
          <w:rFonts w:hint="eastAsia" w:ascii="黑体" w:hAnsi="黑体" w:eastAsia="黑体" w:cs="黑体"/>
          <w:color w:val="auto"/>
          <w:spacing w:val="-6"/>
          <w:sz w:val="32"/>
          <w:szCs w:val="32"/>
          <w:highlight w:val="none"/>
          <w:u w:val="none"/>
          <w:lang w:val="en-US" w:eastAsia="zh-CN"/>
        </w:rPr>
        <w:t>六</w:t>
      </w:r>
      <w:r>
        <w:rPr>
          <w:rFonts w:hint="eastAsia" w:ascii="黑体" w:hAnsi="黑体" w:eastAsia="黑体" w:cs="黑体"/>
          <w:color w:val="auto"/>
          <w:spacing w:val="-6"/>
          <w:sz w:val="32"/>
          <w:szCs w:val="32"/>
          <w:highlight w:val="none"/>
          <w:u w:val="none"/>
        </w:rPr>
        <w:t>、</w:t>
      </w:r>
      <w:r>
        <w:rPr>
          <w:rFonts w:hint="eastAsia" w:ascii="黑体" w:hAnsi="黑体" w:eastAsia="黑体" w:cs="黑体"/>
          <w:color w:val="auto"/>
          <w:spacing w:val="-6"/>
          <w:sz w:val="32"/>
          <w:szCs w:val="32"/>
          <w:highlight w:val="none"/>
          <w:u w:val="none"/>
          <w:lang w:eastAsia="zh-CN"/>
        </w:rPr>
        <w:t>其他</w:t>
      </w:r>
    </w:p>
    <w:p>
      <w:pPr>
        <w:keepNext w:val="0"/>
        <w:keepLines w:val="0"/>
        <w:pageBreakBefore w:val="0"/>
        <w:kinsoku/>
        <w:wordWrap/>
        <w:overflowPunct w:val="0"/>
        <w:topLinePunct w:val="0"/>
        <w:autoSpaceDE/>
        <w:autoSpaceDN/>
        <w:bidi w:val="0"/>
        <w:adjustRightInd w:val="0"/>
        <w:snapToGrid w:val="0"/>
        <w:spacing w:beforeLines="0" w:afterLines="0" w:line="540" w:lineRule="exact"/>
        <w:ind w:firstLine="616" w:firstLineChars="200"/>
        <w:rPr>
          <w:rFonts w:hint="eastAsia" w:ascii="仿宋_GB2312" w:hAnsi="仿宋_GB2312" w:eastAsia="仿宋_GB2312" w:cs="仿宋_GB2312"/>
          <w:color w:val="auto"/>
          <w:spacing w:val="-6"/>
          <w:sz w:val="32"/>
          <w:szCs w:val="32"/>
          <w:highlight w:val="none"/>
          <w:u w:val="none"/>
          <w:lang w:eastAsia="zh-CN"/>
        </w:rPr>
      </w:pPr>
      <w:r>
        <w:rPr>
          <w:rFonts w:hint="eastAsia" w:ascii="仿宋_GB2312" w:hAnsi="仿宋_GB2312" w:eastAsia="仿宋_GB2312" w:cs="仿宋_GB2312"/>
          <w:color w:val="auto"/>
          <w:spacing w:val="-6"/>
          <w:sz w:val="32"/>
          <w:szCs w:val="32"/>
          <w:highlight w:val="none"/>
          <w:u w:val="none"/>
        </w:rPr>
        <w:t>本</w:t>
      </w:r>
      <w:r>
        <w:rPr>
          <w:rFonts w:hint="eastAsia" w:ascii="仿宋_GB2312" w:hAnsi="仿宋_GB2312" w:eastAsia="仿宋_GB2312" w:cs="仿宋_GB2312"/>
          <w:color w:val="auto"/>
          <w:spacing w:val="-6"/>
          <w:sz w:val="32"/>
          <w:szCs w:val="32"/>
          <w:highlight w:val="none"/>
          <w:u w:val="none"/>
          <w:lang w:eastAsia="zh-CN"/>
        </w:rPr>
        <w:t>通知</w:t>
      </w:r>
      <w:r>
        <w:rPr>
          <w:rFonts w:hint="eastAsia" w:ascii="仿宋_GB2312" w:hAnsi="仿宋_GB2312" w:eastAsia="仿宋_GB2312" w:cs="仿宋_GB2312"/>
          <w:color w:val="auto"/>
          <w:spacing w:val="-6"/>
          <w:sz w:val="32"/>
          <w:szCs w:val="32"/>
          <w:highlight w:val="none"/>
          <w:u w:val="none"/>
        </w:rPr>
        <w:t>自</w:t>
      </w:r>
      <w:r>
        <w:rPr>
          <w:rFonts w:hint="eastAsia" w:ascii="仿宋_GB2312" w:hAnsi="仿宋_GB2312" w:eastAsia="仿宋_GB2312" w:cs="仿宋_GB2312"/>
          <w:color w:val="auto"/>
          <w:spacing w:val="-6"/>
          <w:sz w:val="32"/>
          <w:szCs w:val="32"/>
          <w:highlight w:val="none"/>
          <w:u w:val="none"/>
          <w:lang w:eastAsia="zh-CN"/>
        </w:rPr>
        <w:t>印发之日</w:t>
      </w:r>
      <w:r>
        <w:rPr>
          <w:rFonts w:hint="eastAsia" w:ascii="仿宋_GB2312" w:hAnsi="仿宋_GB2312" w:eastAsia="仿宋_GB2312" w:cs="仿宋_GB2312"/>
          <w:color w:val="auto"/>
          <w:spacing w:val="-6"/>
          <w:sz w:val="32"/>
          <w:szCs w:val="32"/>
          <w:highlight w:val="none"/>
          <w:u w:val="none"/>
        </w:rPr>
        <w:t>起施行，有效期</w:t>
      </w:r>
      <w:r>
        <w:rPr>
          <w:rFonts w:hint="eastAsia" w:ascii="仿宋_GB2312" w:hAnsi="仿宋_GB2312" w:eastAsia="仿宋_GB2312" w:cs="仿宋_GB2312"/>
          <w:color w:val="auto"/>
          <w:spacing w:val="-6"/>
          <w:sz w:val="32"/>
          <w:szCs w:val="32"/>
          <w:highlight w:val="none"/>
          <w:u w:val="none"/>
          <w:lang w:val="en-US" w:eastAsia="zh-CN"/>
        </w:rPr>
        <w:t>至2028年12月31日</w:t>
      </w:r>
      <w:r>
        <w:rPr>
          <w:rFonts w:hint="eastAsia" w:ascii="仿宋_GB2312" w:hAnsi="仿宋_GB2312" w:eastAsia="仿宋_GB2312" w:cs="仿宋_GB2312"/>
          <w:color w:val="auto"/>
          <w:spacing w:val="-6"/>
          <w:sz w:val="32"/>
          <w:szCs w:val="32"/>
          <w:highlight w:val="none"/>
          <w:u w:val="none"/>
        </w:rPr>
        <w:t>。</w:t>
      </w:r>
      <w:r>
        <w:rPr>
          <w:rFonts w:hint="eastAsia" w:ascii="仿宋_GB2312" w:hAnsi="仿宋_GB2312" w:eastAsia="仿宋_GB2312" w:cs="仿宋_GB2312"/>
          <w:color w:val="auto"/>
          <w:spacing w:val="-6"/>
          <w:sz w:val="32"/>
          <w:szCs w:val="32"/>
          <w:highlight w:val="none"/>
          <w:u w:val="none"/>
          <w:lang w:eastAsia="zh-CN"/>
        </w:rPr>
        <w:t>适用本市四城区（鼓楼区、台江区、仓山区、晋安区）。</w:t>
      </w:r>
    </w:p>
    <w:p>
      <w:pPr>
        <w:keepNext w:val="0"/>
        <w:keepLines w:val="0"/>
        <w:pageBreakBefore w:val="0"/>
        <w:kinsoku/>
        <w:wordWrap/>
        <w:overflowPunct w:val="0"/>
        <w:topLinePunct w:val="0"/>
        <w:autoSpaceDE/>
        <w:autoSpaceDN/>
        <w:bidi w:val="0"/>
        <w:adjustRightInd w:val="0"/>
        <w:snapToGrid w:val="0"/>
        <w:spacing w:beforeLines="0" w:afterLines="0" w:line="540" w:lineRule="exact"/>
        <w:ind w:firstLine="616" w:firstLineChars="200"/>
        <w:rPr>
          <w:rFonts w:hint="eastAsia" w:ascii="仿宋_GB2312" w:hAnsi="仿宋_GB2312" w:eastAsia="仿宋_GB2312" w:cs="仿宋_GB2312"/>
          <w:color w:val="auto"/>
          <w:spacing w:val="-6"/>
          <w:sz w:val="32"/>
          <w:szCs w:val="32"/>
          <w:highlight w:val="none"/>
          <w:u w:val="none"/>
          <w:lang w:eastAsia="zh-CN"/>
        </w:rPr>
      </w:pPr>
    </w:p>
    <w:p>
      <w:pPr>
        <w:pStyle w:val="8"/>
        <w:keepNext w:val="0"/>
        <w:keepLines w:val="0"/>
        <w:pageBreakBefore w:val="0"/>
        <w:kinsoku/>
        <w:wordWrap/>
        <w:overflowPunct/>
        <w:topLinePunct w:val="0"/>
        <w:autoSpaceDE/>
        <w:autoSpaceDN/>
        <w:bidi w:val="0"/>
        <w:spacing w:line="560" w:lineRule="exact"/>
        <w:ind w:firstLine="616" w:firstLineChars="200"/>
        <w:jc w:val="both"/>
        <w:rPr>
          <w:rFonts w:hint="eastAsia" w:ascii="仿宋_GB2312" w:hAnsi="仿宋_GB2312" w:eastAsia="仿宋_GB2312" w:cs="仿宋_GB2312"/>
          <w:bCs w:val="0"/>
          <w:color w:val="auto"/>
          <w:spacing w:val="0"/>
          <w:kern w:val="2"/>
          <w:sz w:val="32"/>
          <w:szCs w:val="20"/>
          <w:highlight w:val="none"/>
          <w:u w:val="none"/>
          <w:lang w:val="en-US" w:eastAsia="zh-CN"/>
        </w:rPr>
      </w:pPr>
      <w:r>
        <w:rPr>
          <w:rFonts w:hint="eastAsia" w:ascii="仿宋_GB2312" w:hAnsi="仿宋_GB2312" w:eastAsia="仿宋_GB2312" w:cs="仿宋_GB2312"/>
          <w:color w:val="auto"/>
          <w:spacing w:val="-6"/>
          <w:sz w:val="32"/>
          <w:szCs w:val="32"/>
          <w:highlight w:val="none"/>
          <w:lang w:val="en-US" w:eastAsia="zh-CN"/>
        </w:rPr>
        <w:t>附件：</w:t>
      </w:r>
      <w:r>
        <w:rPr>
          <w:rFonts w:hint="eastAsia" w:ascii="仿宋_GB2312" w:hAnsi="仿宋_GB2312" w:eastAsia="仿宋_GB2312" w:cs="仿宋_GB2312"/>
          <w:color w:val="auto"/>
          <w:spacing w:val="-6"/>
          <w:sz w:val="32"/>
          <w:szCs w:val="32"/>
          <w:highlight w:val="none"/>
          <w:u w:val="none"/>
          <w:lang w:val="en-US" w:eastAsia="zh-CN"/>
        </w:rPr>
        <w:t>福州市四城区二次供水设施改造费用</w:t>
      </w:r>
      <w:r>
        <w:rPr>
          <w:rFonts w:hint="eastAsia" w:hAnsi="仿宋_GB2312" w:cs="仿宋_GB2312"/>
          <w:color w:val="auto"/>
          <w:sz w:val="32"/>
          <w:szCs w:val="32"/>
          <w:highlight w:val="none"/>
          <w:u w:val="none"/>
        </w:rPr>
        <w:br w:type="page"/>
      </w:r>
      <w:r>
        <w:rPr>
          <w:rFonts w:hint="eastAsia" w:ascii="仿宋_GB2312" w:hAnsi="仿宋_GB2312" w:eastAsia="仿宋_GB2312" w:cs="仿宋_GB2312"/>
          <w:bCs w:val="0"/>
          <w:color w:val="auto"/>
          <w:spacing w:val="0"/>
          <w:kern w:val="2"/>
          <w:sz w:val="32"/>
          <w:szCs w:val="20"/>
          <w:highlight w:val="none"/>
          <w:u w:val="none"/>
          <w:lang w:val="en-US" w:eastAsia="zh-CN"/>
        </w:rPr>
        <w:t>附件</w:t>
      </w:r>
    </w:p>
    <w:p>
      <w:pPr>
        <w:keepNext w:val="0"/>
        <w:keepLines w:val="0"/>
        <w:pageBreakBefore w:val="0"/>
        <w:kinsoku/>
        <w:wordWrap/>
        <w:overflowPunct/>
        <w:topLinePunct w:val="0"/>
        <w:autoSpaceDE/>
        <w:autoSpaceDN/>
        <w:bidi w:val="0"/>
        <w:spacing w:line="560" w:lineRule="exact"/>
        <w:ind w:firstLine="640" w:firstLineChars="200"/>
        <w:textAlignment w:val="top"/>
        <w:rPr>
          <w:rFonts w:hint="eastAsia" w:ascii="仿宋_GB2312" w:hAnsi="仿宋_GB2312" w:eastAsia="仿宋_GB2312" w:cs="Times New Roman"/>
          <w:color w:val="auto"/>
          <w:spacing w:val="0"/>
          <w:sz w:val="32"/>
          <w:szCs w:val="20"/>
          <w:highlight w:val="none"/>
          <w:u w:val="none"/>
        </w:rPr>
      </w:pPr>
    </w:p>
    <w:p>
      <w:pPr>
        <w:keepNext w:val="0"/>
        <w:keepLines w:val="0"/>
        <w:pageBreakBefore w:val="0"/>
        <w:kinsoku/>
        <w:wordWrap/>
        <w:overflowPunct/>
        <w:topLinePunct w:val="0"/>
        <w:autoSpaceDE/>
        <w:autoSpaceDN/>
        <w:bidi w:val="0"/>
        <w:spacing w:line="560" w:lineRule="exact"/>
        <w:jc w:val="center"/>
        <w:textAlignment w:val="top"/>
        <w:rPr>
          <w:rFonts w:hint="eastAsia" w:ascii="方正小标宋简体" w:hAnsi="方正小标宋简体" w:eastAsia="方正小标宋简体" w:cs="方正小标宋简体"/>
          <w:b w:val="0"/>
          <w:bCs/>
          <w:strike/>
          <w:dstrike w:val="0"/>
          <w:color w:val="auto"/>
          <w:spacing w:val="0"/>
          <w:sz w:val="40"/>
          <w:szCs w:val="20"/>
          <w:highlight w:val="none"/>
          <w:u w:val="none"/>
        </w:rPr>
      </w:pPr>
      <w:r>
        <w:rPr>
          <w:rFonts w:hint="eastAsia" w:ascii="方正小标宋简体" w:hAnsi="方正小标宋简体" w:eastAsia="方正小标宋简体" w:cs="方正小标宋简体"/>
          <w:b w:val="0"/>
          <w:bCs/>
          <w:color w:val="auto"/>
          <w:spacing w:val="0"/>
          <w:sz w:val="40"/>
          <w:szCs w:val="20"/>
          <w:highlight w:val="none"/>
          <w:u w:val="none"/>
        </w:rPr>
        <w:t>福州市四城区二次供水设施改造费用</w:t>
      </w:r>
    </w:p>
    <w:p>
      <w:pPr>
        <w:keepNext w:val="0"/>
        <w:keepLines w:val="0"/>
        <w:pageBreakBefore w:val="0"/>
        <w:kinsoku/>
        <w:wordWrap/>
        <w:overflowPunct/>
        <w:topLinePunct w:val="0"/>
        <w:autoSpaceDE/>
        <w:autoSpaceDN/>
        <w:bidi w:val="0"/>
        <w:spacing w:line="560" w:lineRule="exact"/>
        <w:textAlignment w:val="top"/>
        <w:rPr>
          <w:rFonts w:hint="eastAsia" w:ascii="仿宋_GB2312" w:hAnsi="仿宋_GB2312" w:eastAsia="仿宋_GB2312" w:cs="Times New Roman"/>
          <w:color w:val="auto"/>
          <w:spacing w:val="0"/>
          <w:sz w:val="32"/>
          <w:szCs w:val="20"/>
          <w:highlight w:val="none"/>
          <w:u w:val="none"/>
          <w:lang w:eastAsia="zh-CN"/>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87"/>
        <w:gridCol w:w="4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val="0"/>
            <w:vAlign w:val="top"/>
          </w:tcPr>
          <w:p>
            <w:pPr>
              <w:pStyle w:val="4"/>
              <w:jc w:val="center"/>
              <w:rPr>
                <w:rFonts w:hint="eastAsia" w:eastAsia="宋体"/>
                <w:color w:val="auto"/>
                <w:highlight w:val="none"/>
                <w:u w:val="none"/>
                <w:vertAlign w:val="baseline"/>
                <w:lang w:eastAsia="zh-CN"/>
              </w:rPr>
            </w:pPr>
            <w:r>
              <w:rPr>
                <w:rFonts w:hint="eastAsia" w:ascii="仿宋_GB2312" w:hAnsi="仿宋_GB2312" w:eastAsia="仿宋_GB2312" w:cs="仿宋_GB2312"/>
                <w:color w:val="auto"/>
                <w:spacing w:val="0"/>
                <w:kern w:val="2"/>
                <w:sz w:val="32"/>
                <w:szCs w:val="20"/>
                <w:highlight w:val="none"/>
                <w:u w:val="none"/>
                <w:lang w:val="en-US" w:eastAsia="zh-CN" w:bidi="ar-SA"/>
              </w:rPr>
              <w:t>改造内容</w:t>
            </w:r>
          </w:p>
        </w:tc>
        <w:tc>
          <w:tcPr>
            <w:tcW w:w="4587" w:type="dxa"/>
            <w:noWrap w:val="0"/>
            <w:vAlign w:val="top"/>
          </w:tcPr>
          <w:p>
            <w:pPr>
              <w:pStyle w:val="4"/>
              <w:jc w:val="center"/>
              <w:rPr>
                <w:rFonts w:hint="eastAsia" w:eastAsia="宋体"/>
                <w:color w:val="auto"/>
                <w:highlight w:val="none"/>
                <w:u w:val="none"/>
                <w:vertAlign w:val="baseline"/>
                <w:lang w:eastAsia="zh-CN"/>
              </w:rPr>
            </w:pPr>
            <w:r>
              <w:rPr>
                <w:rFonts w:hint="eastAsia" w:ascii="仿宋_GB2312" w:hAnsi="仿宋_GB2312" w:eastAsia="仿宋_GB2312" w:cs="仿宋_GB2312"/>
                <w:color w:val="auto"/>
                <w:spacing w:val="0"/>
                <w:kern w:val="2"/>
                <w:sz w:val="32"/>
                <w:szCs w:val="20"/>
                <w:highlight w:val="none"/>
                <w:u w:val="none"/>
                <w:lang w:val="en-US" w:eastAsia="zh-CN" w:bidi="ar-SA"/>
              </w:rPr>
              <w:t>改造费用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val="0"/>
            <w:vAlign w:val="top"/>
          </w:tcPr>
          <w:p>
            <w:pPr>
              <w:pStyle w:val="4"/>
              <w:jc w:val="center"/>
              <w:rPr>
                <w:rFonts w:hint="eastAsia"/>
                <w:color w:val="auto"/>
                <w:sz w:val="18"/>
                <w:szCs w:val="18"/>
                <w:highlight w:val="none"/>
                <w:u w:val="none"/>
                <w:vertAlign w:val="baseline"/>
              </w:rPr>
            </w:pPr>
            <w:r>
              <w:rPr>
                <w:rFonts w:hint="eastAsia" w:ascii="仿宋_GB2312" w:hAnsi="仿宋_GB2312" w:eastAsia="仿宋_GB2312" w:cs="仿宋_GB2312"/>
                <w:color w:val="auto"/>
                <w:spacing w:val="0"/>
                <w:sz w:val="28"/>
                <w:szCs w:val="18"/>
                <w:highlight w:val="none"/>
                <w:u w:val="none"/>
              </w:rPr>
              <w:t>1.</w:t>
            </w:r>
            <w:r>
              <w:rPr>
                <w:rFonts w:hint="eastAsia" w:ascii="仿宋_GB2312" w:hAnsi="仿宋_GB2312" w:eastAsia="仿宋_GB2312" w:cs="仿宋_GB2312"/>
                <w:color w:val="auto"/>
                <w:spacing w:val="0"/>
                <w:sz w:val="28"/>
                <w:szCs w:val="18"/>
                <w:highlight w:val="none"/>
                <w:u w:val="none"/>
                <w:lang w:val="en-US" w:eastAsia="zh-CN"/>
              </w:rPr>
              <w:t>小区</w:t>
            </w:r>
            <w:r>
              <w:rPr>
                <w:rFonts w:hint="eastAsia" w:ascii="仿宋_GB2312" w:hAnsi="仿宋_GB2312" w:eastAsia="仿宋_GB2312" w:cs="仿宋_GB2312"/>
                <w:color w:val="auto"/>
                <w:spacing w:val="0"/>
                <w:sz w:val="28"/>
                <w:szCs w:val="18"/>
                <w:highlight w:val="none"/>
                <w:u w:val="none"/>
              </w:rPr>
              <w:t>庭院</w:t>
            </w:r>
            <w:r>
              <w:rPr>
                <w:rFonts w:hint="eastAsia" w:ascii="仿宋_GB2312" w:hAnsi="仿宋_GB2312" w:eastAsia="仿宋_GB2312" w:cs="仿宋_GB2312"/>
                <w:color w:val="auto"/>
                <w:spacing w:val="0"/>
                <w:sz w:val="28"/>
                <w:szCs w:val="18"/>
                <w:highlight w:val="none"/>
                <w:u w:val="none"/>
                <w:lang w:val="en-US" w:eastAsia="zh-CN"/>
              </w:rPr>
              <w:t>供水</w:t>
            </w:r>
            <w:r>
              <w:rPr>
                <w:rFonts w:hint="eastAsia" w:ascii="仿宋_GB2312" w:hAnsi="仿宋_GB2312" w:eastAsia="仿宋_GB2312" w:cs="仿宋_GB2312"/>
                <w:color w:val="auto"/>
                <w:spacing w:val="0"/>
                <w:sz w:val="28"/>
                <w:szCs w:val="18"/>
                <w:highlight w:val="none"/>
                <w:u w:val="none"/>
              </w:rPr>
              <w:t>管网更新改造</w:t>
            </w:r>
          </w:p>
        </w:tc>
        <w:tc>
          <w:tcPr>
            <w:tcW w:w="4587" w:type="dxa"/>
            <w:noWrap w:val="0"/>
            <w:vAlign w:val="top"/>
          </w:tcPr>
          <w:p>
            <w:pPr>
              <w:pStyle w:val="4"/>
              <w:jc w:val="center"/>
              <w:rPr>
                <w:rFonts w:hint="eastAsia"/>
                <w:color w:val="auto"/>
                <w:sz w:val="18"/>
                <w:szCs w:val="18"/>
                <w:highlight w:val="none"/>
                <w:u w:val="none"/>
                <w:vertAlign w:val="baseline"/>
              </w:rPr>
            </w:pPr>
            <w:r>
              <w:rPr>
                <w:rFonts w:hint="eastAsia" w:ascii="仿宋_GB2312" w:hAnsi="仿宋_GB2312" w:eastAsia="仿宋_GB2312" w:cs="仿宋_GB2312"/>
                <w:color w:val="auto"/>
                <w:spacing w:val="0"/>
                <w:sz w:val="28"/>
                <w:szCs w:val="18"/>
                <w:highlight w:val="none"/>
                <w:u w:val="none"/>
                <w:lang w:val="en-US" w:eastAsia="zh-CN"/>
              </w:rPr>
              <w:t>26</w:t>
            </w:r>
            <w:r>
              <w:rPr>
                <w:rFonts w:hint="eastAsia" w:ascii="仿宋_GB2312" w:hAnsi="仿宋_GB2312" w:eastAsia="仿宋_GB2312" w:cs="仿宋_GB2312"/>
                <w:color w:val="auto"/>
                <w:spacing w:val="0"/>
                <w:sz w:val="28"/>
                <w:szCs w:val="18"/>
                <w:highlight w:val="none"/>
                <w:u w:val="none"/>
              </w:rPr>
              <w:t>00元</w:t>
            </w:r>
            <w:r>
              <w:rPr>
                <w:rFonts w:hint="eastAsia" w:ascii="仿宋_GB2312" w:hAnsi="仿宋_GB2312" w:eastAsia="仿宋_GB2312" w:cs="仿宋_GB2312"/>
                <w:color w:val="auto"/>
                <w:spacing w:val="0"/>
                <w:sz w:val="28"/>
                <w:szCs w:val="18"/>
                <w:highlight w:val="none"/>
                <w:u w:val="none"/>
                <w:lang w:val="en-US" w:eastAsia="zh-CN"/>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87" w:type="dxa"/>
            <w:noWrap w:val="0"/>
            <w:vAlign w:val="top"/>
          </w:tcPr>
          <w:p>
            <w:pPr>
              <w:pStyle w:val="4"/>
              <w:jc w:val="center"/>
              <w:rPr>
                <w:rFonts w:hint="eastAsia"/>
                <w:color w:val="auto"/>
                <w:sz w:val="18"/>
                <w:szCs w:val="18"/>
                <w:highlight w:val="none"/>
                <w:u w:val="none"/>
                <w:vertAlign w:val="baseline"/>
              </w:rPr>
            </w:pPr>
            <w:r>
              <w:rPr>
                <w:rFonts w:hint="eastAsia" w:ascii="仿宋_GB2312" w:hAnsi="仿宋_GB2312" w:eastAsia="仿宋_GB2312" w:cs="仿宋_GB2312"/>
                <w:color w:val="auto"/>
                <w:spacing w:val="0"/>
                <w:sz w:val="28"/>
                <w:szCs w:val="18"/>
                <w:highlight w:val="none"/>
                <w:u w:val="none"/>
                <w:lang w:val="en-US" w:eastAsia="zh-CN"/>
              </w:rPr>
              <w:t>2.</w:t>
            </w:r>
            <w:r>
              <w:rPr>
                <w:rFonts w:hint="eastAsia" w:ascii="仿宋_GB2312" w:hAnsi="仿宋_GB2312" w:eastAsia="仿宋_GB2312" w:cs="仿宋_GB2312"/>
                <w:color w:val="auto"/>
                <w:spacing w:val="0"/>
                <w:sz w:val="28"/>
                <w:szCs w:val="18"/>
                <w:highlight w:val="none"/>
                <w:u w:val="none"/>
              </w:rPr>
              <w:t>二次</w:t>
            </w:r>
            <w:r>
              <w:rPr>
                <w:rFonts w:hint="eastAsia" w:ascii="仿宋_GB2312" w:hAnsi="仿宋_GB2312" w:eastAsia="仿宋_GB2312" w:cs="仿宋_GB2312"/>
                <w:color w:val="auto"/>
                <w:spacing w:val="0"/>
                <w:sz w:val="28"/>
                <w:szCs w:val="18"/>
                <w:highlight w:val="none"/>
                <w:u w:val="none"/>
                <w:lang w:val="en-US" w:eastAsia="zh-CN"/>
              </w:rPr>
              <w:t>加压与调蓄</w:t>
            </w:r>
            <w:r>
              <w:rPr>
                <w:rFonts w:hint="eastAsia" w:ascii="仿宋_GB2312" w:hAnsi="仿宋_GB2312" w:eastAsia="仿宋_GB2312" w:cs="仿宋_GB2312"/>
                <w:color w:val="auto"/>
                <w:spacing w:val="0"/>
                <w:sz w:val="28"/>
                <w:szCs w:val="18"/>
                <w:highlight w:val="none"/>
                <w:u w:val="none"/>
              </w:rPr>
              <w:t>施改造（包括设备、水池</w:t>
            </w:r>
            <w:r>
              <w:rPr>
                <w:rFonts w:hint="eastAsia" w:ascii="仿宋_GB2312" w:hAnsi="仿宋_GB2312" w:eastAsia="仿宋_GB2312" w:cs="仿宋_GB2312"/>
                <w:color w:val="auto"/>
                <w:spacing w:val="0"/>
                <w:sz w:val="28"/>
                <w:szCs w:val="18"/>
                <w:highlight w:val="none"/>
                <w:u w:val="none"/>
                <w:lang w:eastAsia="zh-CN"/>
              </w:rPr>
              <w:t>（</w:t>
            </w:r>
            <w:r>
              <w:rPr>
                <w:rFonts w:hint="eastAsia" w:ascii="仿宋_GB2312" w:hAnsi="仿宋_GB2312" w:eastAsia="仿宋_GB2312" w:cs="仿宋_GB2312"/>
                <w:color w:val="auto"/>
                <w:spacing w:val="0"/>
                <w:sz w:val="28"/>
                <w:szCs w:val="18"/>
                <w:highlight w:val="none"/>
                <w:u w:val="none"/>
                <w:lang w:val="en-US" w:eastAsia="zh-CN"/>
              </w:rPr>
              <w:t>箱</w:t>
            </w:r>
            <w:r>
              <w:rPr>
                <w:rFonts w:hint="eastAsia" w:ascii="仿宋_GB2312" w:hAnsi="仿宋_GB2312" w:eastAsia="仿宋_GB2312" w:cs="仿宋_GB2312"/>
                <w:color w:val="auto"/>
                <w:spacing w:val="0"/>
                <w:sz w:val="28"/>
                <w:szCs w:val="18"/>
                <w:highlight w:val="none"/>
                <w:u w:val="none"/>
                <w:lang w:eastAsia="zh-CN"/>
              </w:rPr>
              <w:t>）</w:t>
            </w:r>
            <w:r>
              <w:rPr>
                <w:rFonts w:hint="eastAsia" w:ascii="仿宋_GB2312" w:hAnsi="仿宋_GB2312" w:eastAsia="仿宋_GB2312" w:cs="仿宋_GB2312"/>
                <w:color w:val="auto"/>
                <w:spacing w:val="0"/>
                <w:sz w:val="28"/>
                <w:szCs w:val="18"/>
                <w:highlight w:val="none"/>
                <w:u w:val="none"/>
              </w:rPr>
              <w:t>新建）</w:t>
            </w:r>
          </w:p>
        </w:tc>
        <w:tc>
          <w:tcPr>
            <w:tcW w:w="4587" w:type="dxa"/>
            <w:noWrap w:val="0"/>
            <w:vAlign w:val="center"/>
          </w:tcPr>
          <w:p>
            <w:pPr>
              <w:pStyle w:val="4"/>
              <w:jc w:val="center"/>
              <w:rPr>
                <w:rFonts w:hint="eastAsia"/>
                <w:color w:val="auto"/>
                <w:sz w:val="18"/>
                <w:szCs w:val="18"/>
                <w:highlight w:val="none"/>
                <w:u w:val="none"/>
                <w:vertAlign w:val="baseline"/>
              </w:rPr>
            </w:pPr>
            <w:r>
              <w:rPr>
                <w:rFonts w:hint="eastAsia" w:ascii="仿宋_GB2312" w:hAnsi="仿宋_GB2312" w:eastAsia="仿宋_GB2312" w:cs="仿宋_GB2312"/>
                <w:color w:val="auto"/>
                <w:spacing w:val="0"/>
                <w:sz w:val="28"/>
                <w:szCs w:val="18"/>
                <w:highlight w:val="none"/>
                <w:u w:val="none"/>
                <w:lang w:val="en-US" w:eastAsia="zh-CN"/>
              </w:rPr>
              <w:t>1000元/户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587" w:type="dxa"/>
            <w:noWrap w:val="0"/>
            <w:vAlign w:val="top"/>
          </w:tcPr>
          <w:p>
            <w:pPr>
              <w:pStyle w:val="4"/>
              <w:jc w:val="center"/>
              <w:rPr>
                <w:rFonts w:hint="eastAsia"/>
                <w:color w:val="auto"/>
                <w:sz w:val="18"/>
                <w:szCs w:val="18"/>
                <w:highlight w:val="none"/>
                <w:u w:val="none"/>
                <w:vertAlign w:val="baseline"/>
              </w:rPr>
            </w:pPr>
            <w:r>
              <w:rPr>
                <w:rFonts w:hint="eastAsia" w:ascii="仿宋_GB2312" w:hAnsi="仿宋_GB2312" w:eastAsia="仿宋_GB2312" w:cs="仿宋_GB2312"/>
                <w:color w:val="auto"/>
                <w:spacing w:val="0"/>
                <w:sz w:val="28"/>
                <w:szCs w:val="18"/>
                <w:highlight w:val="none"/>
                <w:u w:val="none"/>
                <w:lang w:val="en-US" w:eastAsia="zh-CN"/>
              </w:rPr>
              <w:t>3</w:t>
            </w:r>
            <w:r>
              <w:rPr>
                <w:rFonts w:hint="eastAsia" w:ascii="仿宋_GB2312" w:hAnsi="仿宋_GB2312" w:eastAsia="仿宋_GB2312" w:cs="仿宋_GB2312"/>
                <w:color w:val="auto"/>
                <w:spacing w:val="0"/>
                <w:sz w:val="28"/>
                <w:szCs w:val="18"/>
                <w:highlight w:val="none"/>
                <w:u w:val="none"/>
              </w:rPr>
              <w:t>.</w:t>
            </w:r>
            <w:r>
              <w:rPr>
                <w:rFonts w:hint="eastAsia" w:ascii="仿宋_GB2312" w:hAnsi="仿宋_GB2312" w:eastAsia="仿宋_GB2312" w:cs="仿宋_GB2312"/>
                <w:color w:val="auto"/>
                <w:spacing w:val="0"/>
                <w:sz w:val="28"/>
                <w:szCs w:val="18"/>
                <w:highlight w:val="none"/>
                <w:u w:val="none"/>
                <w:lang w:val="en-US" w:eastAsia="zh-CN"/>
              </w:rPr>
              <w:t>建筑立管改造及水表出户</w:t>
            </w:r>
          </w:p>
        </w:tc>
        <w:tc>
          <w:tcPr>
            <w:tcW w:w="4587" w:type="dxa"/>
            <w:noWrap w:val="0"/>
            <w:vAlign w:val="top"/>
          </w:tcPr>
          <w:p>
            <w:pPr>
              <w:pStyle w:val="4"/>
              <w:jc w:val="center"/>
              <w:rPr>
                <w:rFonts w:hint="eastAsia"/>
                <w:color w:val="auto"/>
                <w:sz w:val="18"/>
                <w:szCs w:val="18"/>
                <w:highlight w:val="none"/>
                <w:u w:val="none"/>
                <w:vertAlign w:val="baseline"/>
              </w:rPr>
            </w:pPr>
            <w:r>
              <w:rPr>
                <w:rFonts w:hint="eastAsia" w:ascii="仿宋_GB2312" w:hAnsi="仿宋_GB2312" w:eastAsia="仿宋_GB2312" w:cs="仿宋_GB2312"/>
                <w:color w:val="auto"/>
                <w:spacing w:val="0"/>
                <w:sz w:val="28"/>
                <w:szCs w:val="18"/>
                <w:highlight w:val="none"/>
                <w:u w:val="none"/>
              </w:rPr>
              <w:t>1</w:t>
            </w:r>
            <w:r>
              <w:rPr>
                <w:rFonts w:hint="eastAsia" w:ascii="仿宋_GB2312" w:hAnsi="仿宋_GB2312" w:eastAsia="仿宋_GB2312" w:cs="仿宋_GB2312"/>
                <w:color w:val="auto"/>
                <w:spacing w:val="0"/>
                <w:sz w:val="28"/>
                <w:szCs w:val="18"/>
                <w:highlight w:val="none"/>
                <w:u w:val="none"/>
                <w:lang w:val="en-US" w:eastAsia="zh-CN"/>
              </w:rPr>
              <w:t>4</w:t>
            </w:r>
            <w:r>
              <w:rPr>
                <w:rFonts w:hint="eastAsia" w:ascii="仿宋_GB2312" w:hAnsi="仿宋_GB2312" w:eastAsia="仿宋_GB2312" w:cs="仿宋_GB2312"/>
                <w:color w:val="auto"/>
                <w:spacing w:val="0"/>
                <w:sz w:val="28"/>
                <w:szCs w:val="18"/>
                <w:highlight w:val="none"/>
                <w:u w:val="none"/>
              </w:rPr>
              <w:t>00元</w:t>
            </w:r>
            <w:r>
              <w:rPr>
                <w:rFonts w:hint="eastAsia" w:ascii="仿宋_GB2312" w:hAnsi="仿宋_GB2312" w:eastAsia="仿宋_GB2312" w:cs="仿宋_GB2312"/>
                <w:color w:val="auto"/>
                <w:spacing w:val="0"/>
                <w:sz w:val="28"/>
                <w:szCs w:val="18"/>
                <w:highlight w:val="none"/>
                <w:u w:val="none"/>
                <w:lang w:val="en-US" w:eastAsia="zh-CN"/>
              </w:rPr>
              <w:t>/户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2"/>
            <w:noWrap w:val="0"/>
            <w:vAlign w:val="top"/>
          </w:tcPr>
          <w:p>
            <w:pPr>
              <w:pStyle w:val="4"/>
              <w:ind w:left="0" w:leftChars="0" w:firstLine="0" w:firstLineChars="0"/>
              <w:jc w:val="both"/>
              <w:rPr>
                <w:rFonts w:hint="eastAsia"/>
                <w:color w:val="auto"/>
                <w:highlight w:val="none"/>
                <w:u w:val="none"/>
                <w:vertAlign w:val="baseline"/>
              </w:rPr>
            </w:pPr>
            <w:r>
              <w:rPr>
                <w:rFonts w:hint="eastAsia" w:ascii="仿宋_GB2312" w:hAnsi="仿宋_GB2312" w:eastAsia="仿宋_GB2312" w:cs="仿宋_GB2312"/>
                <w:color w:val="auto"/>
                <w:spacing w:val="0"/>
                <w:sz w:val="28"/>
                <w:szCs w:val="18"/>
                <w:highlight w:val="none"/>
                <w:u w:val="none"/>
                <w:lang w:val="en-US" w:eastAsia="zh-CN"/>
              </w:rPr>
              <w:t>备注：涉及户内多个接水点的，仅就近接通一个户内接水点，其他接水点由用户另行出资委托建设施工单位或其它施工单位实施。</w:t>
            </w:r>
          </w:p>
        </w:tc>
      </w:tr>
    </w:tbl>
    <w:p>
      <w:pPr>
        <w:pStyle w:val="4"/>
        <w:rPr>
          <w:rFonts w:hint="eastAsia"/>
          <w:color w:val="auto"/>
          <w:highlight w:val="none"/>
          <w:u w:val="none"/>
        </w:rPr>
      </w:pPr>
    </w:p>
    <w:p>
      <w:pPr>
        <w:pStyle w:val="4"/>
        <w:rPr>
          <w:rFonts w:hint="eastAsia" w:ascii="仿宋_GB2312" w:hAnsi="仿宋_GB2312" w:eastAsia="仿宋_GB2312" w:cs="仿宋_GB2312"/>
          <w:color w:val="auto"/>
          <w:spacing w:val="0"/>
          <w:sz w:val="32"/>
          <w:szCs w:val="20"/>
          <w:highlight w:val="none"/>
          <w:u w:val="none"/>
        </w:rPr>
      </w:pPr>
    </w:p>
    <w:p>
      <w:pPr>
        <w:pStyle w:val="4"/>
        <w:rPr>
          <w:rFonts w:hint="eastAsia" w:ascii="仿宋_GB2312" w:hAnsi="仿宋_GB2312" w:eastAsia="仿宋_GB2312" w:cs="仿宋_GB2312"/>
          <w:color w:val="auto"/>
          <w:spacing w:val="0"/>
          <w:sz w:val="32"/>
          <w:szCs w:val="20"/>
          <w:highlight w:val="none"/>
          <w:u w:val="none"/>
        </w:rPr>
      </w:pPr>
    </w:p>
    <w:p>
      <w:pPr>
        <w:pStyle w:val="4"/>
        <w:rPr>
          <w:rFonts w:hint="eastAsia" w:ascii="仿宋_GB2312" w:hAnsi="仿宋_GB2312" w:eastAsia="仿宋_GB2312" w:cs="仿宋_GB2312"/>
          <w:color w:val="auto"/>
          <w:spacing w:val="0"/>
          <w:sz w:val="32"/>
          <w:szCs w:val="20"/>
          <w:highlight w:val="none"/>
          <w:u w:val="none"/>
        </w:rPr>
      </w:pPr>
    </w:p>
    <w:p>
      <w:pPr>
        <w:pStyle w:val="4"/>
        <w:rPr>
          <w:rFonts w:hint="eastAsia" w:ascii="仿宋_GB2312" w:hAnsi="仿宋_GB2312" w:eastAsia="仿宋_GB2312" w:cs="仿宋_GB2312"/>
          <w:color w:val="auto"/>
          <w:spacing w:val="0"/>
          <w:sz w:val="32"/>
          <w:szCs w:val="20"/>
          <w:highlight w:val="none"/>
          <w:u w:val="none"/>
        </w:rPr>
      </w:pPr>
    </w:p>
    <w:p>
      <w:pPr>
        <w:keepNext w:val="0"/>
        <w:keepLines w:val="0"/>
        <w:pageBreakBefore w:val="0"/>
        <w:numPr>
          <w:ilvl w:val="0"/>
          <w:numId w:val="0"/>
        </w:numPr>
        <w:kinsoku/>
        <w:wordWrap/>
        <w:overflowPunct/>
        <w:topLinePunct w:val="0"/>
        <w:autoSpaceDE/>
        <w:autoSpaceDN/>
        <w:bidi w:val="0"/>
        <w:spacing w:line="560" w:lineRule="exact"/>
        <w:rPr>
          <w:rFonts w:hint="eastAsia" w:ascii="仿宋_GB2312" w:hAnsi="仿宋_GB2312" w:eastAsia="仿宋_GB2312" w:cs="仿宋_GB2312"/>
          <w:color w:val="auto"/>
          <w:sz w:val="32"/>
          <w:szCs w:val="32"/>
          <w:highlight w:val="none"/>
          <w:u w:val="none"/>
        </w:rPr>
      </w:pPr>
    </w:p>
    <w:sectPr>
      <w:footerReference r:id="rId3" w:type="default"/>
      <w:pgSz w:w="11906" w:h="16838"/>
      <w:pgMar w:top="2154" w:right="1417" w:bottom="1417"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6"/>
                          </w:pPr>
                          <w:r>
                            <w:fldChar w:fldCharType="begin"/>
                          </w:r>
                          <w:r>
                            <w:instrText xml:space="preserve"> PAGE  \* MERGEFORMAT </w:instrText>
                          </w:r>
                          <w:r>
                            <w:fldChar w:fldCharType="separate"/>
                          </w:r>
                          <w:r>
                            <w:t>10</w:t>
                          </w:r>
                          <w:r>
                            <w:fldChar w:fldCharType="end"/>
                          </w:r>
                        </w:p>
                      </w:txbxContent>
                    </wps:txbx>
                    <wps:bodyPr wrap="none" lIns="0" tIns="0" rIns="0" bIns="0" upright="false">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BL25QFtgEAAFUDAAAOAAAAAAAAAAEAIAAAADQBAABkcnMvZTJv&#10;RG9jLnhtbFBLBQYAAAAABgAGAFkBAABcBQ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doNotDisplayPageBoundaries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EA6F38"/>
    <w:rsid w:val="04BD17D3"/>
    <w:rsid w:val="0624355C"/>
    <w:rsid w:val="1089745E"/>
    <w:rsid w:val="11A7392F"/>
    <w:rsid w:val="1CD75A0E"/>
    <w:rsid w:val="1EF874E8"/>
    <w:rsid w:val="1FF032B8"/>
    <w:rsid w:val="1FF48BF7"/>
    <w:rsid w:val="22542CEF"/>
    <w:rsid w:val="26DF4F55"/>
    <w:rsid w:val="293933AF"/>
    <w:rsid w:val="2B6603DD"/>
    <w:rsid w:val="2B9EBEE3"/>
    <w:rsid w:val="2BEFC3A3"/>
    <w:rsid w:val="2E1A4402"/>
    <w:rsid w:val="2F02567D"/>
    <w:rsid w:val="365C6B52"/>
    <w:rsid w:val="37DE408F"/>
    <w:rsid w:val="3A9FC865"/>
    <w:rsid w:val="3D6FB2F0"/>
    <w:rsid w:val="3EFF3655"/>
    <w:rsid w:val="3F505C1B"/>
    <w:rsid w:val="3F5F461A"/>
    <w:rsid w:val="3FA30BAF"/>
    <w:rsid w:val="3FFBDDC5"/>
    <w:rsid w:val="45BF2FFB"/>
    <w:rsid w:val="4D185106"/>
    <w:rsid w:val="4E2755DB"/>
    <w:rsid w:val="4FEF6BD1"/>
    <w:rsid w:val="50C5229A"/>
    <w:rsid w:val="55DB50A2"/>
    <w:rsid w:val="59EFFFA1"/>
    <w:rsid w:val="59FD1C69"/>
    <w:rsid w:val="5BDB13AA"/>
    <w:rsid w:val="5C4C72E0"/>
    <w:rsid w:val="5D39C429"/>
    <w:rsid w:val="5F7DE6A1"/>
    <w:rsid w:val="5F7F2B3F"/>
    <w:rsid w:val="5FF631B5"/>
    <w:rsid w:val="615FD6E9"/>
    <w:rsid w:val="62E45A48"/>
    <w:rsid w:val="652B3D2E"/>
    <w:rsid w:val="67DF6226"/>
    <w:rsid w:val="690556FA"/>
    <w:rsid w:val="6BB7BB1B"/>
    <w:rsid w:val="6BFA678F"/>
    <w:rsid w:val="6CF791B3"/>
    <w:rsid w:val="6D3F2A23"/>
    <w:rsid w:val="6D769753"/>
    <w:rsid w:val="6EBDBD9B"/>
    <w:rsid w:val="6ED96E92"/>
    <w:rsid w:val="6FFE4F6A"/>
    <w:rsid w:val="6FFFAA66"/>
    <w:rsid w:val="737F7A19"/>
    <w:rsid w:val="74C031FC"/>
    <w:rsid w:val="759F2CB9"/>
    <w:rsid w:val="75E6C035"/>
    <w:rsid w:val="774FD4E4"/>
    <w:rsid w:val="77BB892B"/>
    <w:rsid w:val="77FDC40D"/>
    <w:rsid w:val="78C70B42"/>
    <w:rsid w:val="7ABC30ED"/>
    <w:rsid w:val="7AFD342E"/>
    <w:rsid w:val="7BFD8F5E"/>
    <w:rsid w:val="7BFF9014"/>
    <w:rsid w:val="7DACD7B2"/>
    <w:rsid w:val="7DFF2174"/>
    <w:rsid w:val="7ED76D8A"/>
    <w:rsid w:val="7EF948B9"/>
    <w:rsid w:val="7FE6ADCF"/>
    <w:rsid w:val="7FEFF84E"/>
    <w:rsid w:val="7FFF4436"/>
    <w:rsid w:val="83BD5269"/>
    <w:rsid w:val="93BDB173"/>
    <w:rsid w:val="9AF10D39"/>
    <w:rsid w:val="9BFBFC83"/>
    <w:rsid w:val="9EBD8924"/>
    <w:rsid w:val="A7F74145"/>
    <w:rsid w:val="B4FB3FE0"/>
    <w:rsid w:val="B6F6F8E3"/>
    <w:rsid w:val="B7B74EAA"/>
    <w:rsid w:val="B7B7E5ED"/>
    <w:rsid w:val="B7FFD34F"/>
    <w:rsid w:val="B9ED32C2"/>
    <w:rsid w:val="BA7B23C6"/>
    <w:rsid w:val="BAE7553A"/>
    <w:rsid w:val="BB35B9D2"/>
    <w:rsid w:val="BDBBF90B"/>
    <w:rsid w:val="BF7B09B7"/>
    <w:rsid w:val="BFB7F2CF"/>
    <w:rsid w:val="CDF7D282"/>
    <w:rsid w:val="D5CF3F40"/>
    <w:rsid w:val="DA7EA5DC"/>
    <w:rsid w:val="DD87A5C0"/>
    <w:rsid w:val="DDAFB46B"/>
    <w:rsid w:val="DF25D067"/>
    <w:rsid w:val="DF3697F4"/>
    <w:rsid w:val="DF7DA145"/>
    <w:rsid w:val="DFB72EC0"/>
    <w:rsid w:val="E6EAD546"/>
    <w:rsid w:val="E7B757BB"/>
    <w:rsid w:val="E9E843B9"/>
    <w:rsid w:val="EC9F7E01"/>
    <w:rsid w:val="EF7F5F31"/>
    <w:rsid w:val="EFAB823A"/>
    <w:rsid w:val="EFCB40FA"/>
    <w:rsid w:val="F3A3F156"/>
    <w:rsid w:val="F3EF0D29"/>
    <w:rsid w:val="F3FCF762"/>
    <w:rsid w:val="F4B6DCEF"/>
    <w:rsid w:val="F79E6ED6"/>
    <w:rsid w:val="F7BF7C5B"/>
    <w:rsid w:val="F7DD41AC"/>
    <w:rsid w:val="F8BF9BCE"/>
    <w:rsid w:val="F8DFFAEA"/>
    <w:rsid w:val="FAEF3470"/>
    <w:rsid w:val="FBFF84F2"/>
    <w:rsid w:val="FD4BC725"/>
    <w:rsid w:val="FDBED49E"/>
    <w:rsid w:val="FE9E09F6"/>
    <w:rsid w:val="FEDE415B"/>
    <w:rsid w:val="FEF98F6A"/>
    <w:rsid w:val="FF1FB69D"/>
    <w:rsid w:val="FF4BB31C"/>
    <w:rsid w:val="FF552760"/>
    <w:rsid w:val="FF7F015D"/>
    <w:rsid w:val="FF9B7B6D"/>
    <w:rsid w:val="FFEF0539"/>
    <w:rsid w:val="FFFB105E"/>
    <w:rsid w:val="FFFBD03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1" w:name="heading 2"/>
    <w:lsdException w:qFormat="1" w:uiPriority="1" w:name="heading 3"/>
    <w:lsdException w:qFormat="1" w:uiPriority="1" w:name="heading 4"/>
    <w:lsdException w:qFormat="1" w:uiPriority="1" w:name="heading 5"/>
    <w:lsdException w:qFormat="1" w:uiPriority="1" w:name="heading 6"/>
    <w:lsdException w:qFormat="1" w:uiPriority="1" w:name="heading 7"/>
    <w:lsdException w:qFormat="1" w:uiPriority="1" w:name="heading 8"/>
    <w:lsdException w:qFormat="1" w:uiPriority="1" w:name="heading 9"/>
    <w:lsdException w:uiPriority="1" w:name="index 1"/>
    <w:lsdException w:uiPriority="1" w:name="index 2"/>
    <w:lsdException w:uiPriority="1" w:name="index 3"/>
    <w:lsdException w:uiPriority="1" w:name="index 4"/>
    <w:lsdException w:uiPriority="1" w:name="index 5"/>
    <w:lsdException w:uiPriority="1" w:name="index 6"/>
    <w:lsdException w:uiPriority="1" w:name="index 7"/>
    <w:lsdException w:uiPriority="1" w:name="index 8"/>
    <w:lsdException w:uiPriority="1" w:name="index 9"/>
    <w:lsdException w:qFormat="1" w:uiPriority="39" w:semiHidden="0" w:name="toc 1"/>
    <w:lsdException w:uiPriority="1" w:name="toc 2"/>
    <w:lsdException w:uiPriority="1" w:name="toc 3"/>
    <w:lsdException w:uiPriority="1" w:name="toc 4"/>
    <w:lsdException w:uiPriority="1" w:name="toc 5"/>
    <w:lsdException w:uiPriority="1" w:name="toc 6"/>
    <w:lsdException w:uiPriority="1" w:name="toc 7"/>
    <w:lsdException w:uiPriority="1" w:name="toc 8"/>
    <w:lsdException w:uiPriority="1" w:name="toc 9"/>
    <w:lsdException w:qFormat="1" w:unhideWhenUsed="0" w:uiPriority="0" w:semiHidden="0" w:name="Normal Indent"/>
    <w:lsdException w:uiPriority="1" w:name="footnote text"/>
    <w:lsdException w:qFormat="1" w:uiPriority="99" w:semiHidden="0" w:name="annotation text"/>
    <w:lsdException w:qFormat="1" w:uiPriority="99" w:semiHidden="0" w:name="header"/>
    <w:lsdException w:qFormat="1" w:uiPriority="99" w:semiHidden="0" w:name="footer"/>
    <w:lsdException w:uiPriority="1" w:name="index heading"/>
    <w:lsdException w:qFormat="1" w:uiPriority="1" w:name="caption"/>
    <w:lsdException w:uiPriority="1" w:name="table of figures"/>
    <w:lsdException w:uiPriority="1" w:name="envelope address"/>
    <w:lsdException w:uiPriority="1" w:name="envelope return"/>
    <w:lsdException w:uiPriority="1" w:name="footnote reference"/>
    <w:lsdException w:qFormat="1" w:uiPriority="99" w:semiHidden="0" w:name="annotation reference"/>
    <w:lsdException w:uiPriority="1" w:name="line number"/>
    <w:lsdException w:uiPriority="1" w:name="page number"/>
    <w:lsdException w:uiPriority="1" w:name="endnote reference"/>
    <w:lsdException w:uiPriority="1" w:name="endnote text"/>
    <w:lsdException w:uiPriority="1" w:name="table of authorities"/>
    <w:lsdException w:uiPriority="1" w:name="macro"/>
    <w:lsdException w:uiPriority="1" w:name="toa heading"/>
    <w:lsdException w:uiPriority="1" w:name="List"/>
    <w:lsdException w:uiPriority="1" w:name="List Bullet"/>
    <w:lsdException w:uiPriority="1" w:name="List Number"/>
    <w:lsdException w:uiPriority="1" w:name="List 2"/>
    <w:lsdException w:uiPriority="1" w:name="List 3"/>
    <w:lsdException w:uiPriority="1" w:name="List 4"/>
    <w:lsdException w:uiPriority="1" w:name="List 5"/>
    <w:lsdException w:uiPriority="1" w:name="List Bullet 2"/>
    <w:lsdException w:uiPriority="1" w:name="List Bullet 3"/>
    <w:lsdException w:uiPriority="1" w:name="List Bullet 4"/>
    <w:lsdException w:uiPriority="1" w:name="List Bullet 5"/>
    <w:lsdException w:uiPriority="1" w:name="List Number 2"/>
    <w:lsdException w:uiPriority="1" w:name="List Number 3"/>
    <w:lsdException w:uiPriority="1" w:name="List Number 4"/>
    <w:lsdException w:uiPriority="1" w:name="List Number 5"/>
    <w:lsdException w:qFormat="1" w:unhideWhenUsed="0" w:uiPriority="1" w:semiHidden="0" w:name="Title"/>
    <w:lsdException w:uiPriority="1" w:name="Closing"/>
    <w:lsdException w:uiPriority="1" w:name="Signature"/>
    <w:lsdException w:qFormat="1" w:uiPriority="1" w:semiHidden="0" w:name="Default Paragraph Font"/>
    <w:lsdException w:uiPriority="1" w:name="Body Text"/>
    <w:lsdException w:uiPriority="1" w:name="Body Text Indent"/>
    <w:lsdException w:uiPriority="1" w:name="List Continue"/>
    <w:lsdException w:uiPriority="1" w:name="List Continue 2"/>
    <w:lsdException w:uiPriority="1" w:name="List Continue 3"/>
    <w:lsdException w:uiPriority="1" w:name="List Continue 4"/>
    <w:lsdException w:uiPriority="1" w:name="List Continue 5"/>
    <w:lsdException w:uiPriority="1" w:name="Message Header"/>
    <w:lsdException w:qFormat="1" w:unhideWhenUsed="0" w:uiPriority="1" w:semiHidden="0" w:name="Subtitle"/>
    <w:lsdException w:uiPriority="1" w:name="Salutation"/>
    <w:lsdException w:uiPriority="1" w:name="Date"/>
    <w:lsdException w:uiPriority="1" w:name="Body Text First Indent"/>
    <w:lsdException w:uiPriority="1" w:name="Body Text First Indent 2"/>
    <w:lsdException w:uiPriority="1" w:name="Note Heading"/>
    <w:lsdException w:uiPriority="1" w:name="Body Text 2"/>
    <w:lsdException w:uiPriority="1" w:name="Body Text 3"/>
    <w:lsdException w:uiPriority="1" w:name="Body Text Indent 2"/>
    <w:lsdException w:uiPriority="1" w:name="Body Text Indent 3"/>
    <w:lsdException w:uiPriority="1" w:name="Block Text"/>
    <w:lsdException w:uiPriority="1" w:name="Hyperlink"/>
    <w:lsdException w:uiPriority="1" w:name="FollowedHyperlink"/>
    <w:lsdException w:qFormat="1" w:unhideWhenUsed="0" w:uiPriority="1" w:semiHidden="0" w:name="Strong"/>
    <w:lsdException w:qFormat="1" w:unhideWhenUsed="0" w:uiPriority="1" w:semiHidden="0" w:name="Emphasis"/>
    <w:lsdException w:uiPriority="1" w:name="Document Map"/>
    <w:lsdException w:uiPriority="1" w:name="Plain Text"/>
    <w:lsdException w:uiPriority="1" w:name="E-mail Signature"/>
    <w:lsdException w:qFormat="1" w:uiPriority="99" w:semiHidden="0" w:name="Normal (Web)"/>
    <w:lsdException w:uiPriority="1" w:name="HTML Acronym"/>
    <w:lsdException w:uiPriority="1" w:name="HTML Address"/>
    <w:lsdException w:uiPriority="1" w:name="HTML Cite"/>
    <w:lsdException w:uiPriority="1" w:name="HTML Code"/>
    <w:lsdException w:uiPriority="1" w:name="HTML Definition"/>
    <w:lsdException w:uiPriority="1" w:name="HTML Keyboard"/>
    <w:lsdException w:qFormat="1" w:unhideWhenUsed="0" w:uiPriority="0" w:semiHidden="0" w:name="HTML Preformatted"/>
    <w:lsdException w:uiPriority="1" w:name="HTML Sample"/>
    <w:lsdException w:uiPriority="1" w:name="HTML Typewriter"/>
    <w:lsdException w:uiPriority="1" w:name="HTML Variable"/>
    <w:lsdException w:qFormat="1" w:uiPriority="99" w:semiHidden="0" w:name="Normal Table"/>
    <w:lsdException w:qFormat="1" w:uiPriority="99"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iPriority="99" w:semiHidden="0" w:name="Balloon Text"/>
    <w:lsdException w:qFormat="1" w:unhideWhenUsed="0" w:uiPriority="59"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alloon Text"/>
    <w:basedOn w:val="1"/>
    <w:next w:val="3"/>
    <w:link w:val="17"/>
    <w:unhideWhenUsed/>
    <w:qFormat/>
    <w:uiPriority w:val="99"/>
    <w:rPr>
      <w:sz w:val="18"/>
      <w:szCs w:val="18"/>
    </w:rPr>
  </w:style>
  <w:style w:type="paragraph" w:customStyle="1" w:styleId="3">
    <w:name w:val="正文缩进311"/>
    <w:next w:val="1"/>
    <w:qFormat/>
    <w:uiPriority w:val="0"/>
    <w:pPr>
      <w:wordWrap w:val="0"/>
      <w:ind w:left="3400"/>
      <w:jc w:val="both"/>
    </w:pPr>
    <w:rPr>
      <w:rFonts w:ascii="Calibri" w:hAnsi="Calibri" w:eastAsia="宋体" w:cs="Times New Roman"/>
      <w:sz w:val="21"/>
      <w:szCs w:val="22"/>
      <w:lang w:val="en-US" w:eastAsia="zh-CN" w:bidi="ar-SA"/>
    </w:rPr>
  </w:style>
  <w:style w:type="paragraph" w:styleId="4">
    <w:name w:val="Normal Indent"/>
    <w:basedOn w:val="1"/>
    <w:qFormat/>
    <w:uiPriority w:val="0"/>
    <w:pPr>
      <w:widowControl/>
      <w:overflowPunct w:val="0"/>
      <w:autoSpaceDE w:val="0"/>
      <w:autoSpaceDN w:val="0"/>
      <w:adjustRightInd w:val="0"/>
      <w:ind w:firstLine="420"/>
      <w:jc w:val="left"/>
      <w:textAlignment w:val="baseline"/>
    </w:pPr>
    <w:rPr>
      <w:kern w:val="0"/>
      <w:sz w:val="20"/>
      <w:szCs w:val="20"/>
    </w:rPr>
  </w:style>
  <w:style w:type="paragraph" w:styleId="5">
    <w:name w:val="annotation text"/>
    <w:basedOn w:val="1"/>
    <w:link w:val="16"/>
    <w:unhideWhenUsed/>
    <w:qFormat/>
    <w:uiPriority w:val="99"/>
    <w:pPr>
      <w:jc w:val="left"/>
    </w:p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8302"/>
        <w:tab w:val="right" w:leader="dot" w:pos="8693"/>
      </w:tabs>
      <w:adjustRightInd w:val="0"/>
      <w:snapToGrid w:val="0"/>
      <w:spacing w:line="360" w:lineRule="auto"/>
      <w:jc w:val="left"/>
    </w:pPr>
    <w:rPr>
      <w:rFonts w:ascii="仿宋_GB2312" w:hAnsi="宋体" w:eastAsia="仿宋_GB2312" w:cs="Times New Roman"/>
      <w:bCs/>
      <w:sz w:val="22"/>
    </w:rPr>
  </w:style>
  <w:style w:type="paragraph" w:styleId="9">
    <w:name w:val="HTML Preformatted"/>
    <w:qFormat/>
    <w:uiPriority w:val="0"/>
    <w:pPr>
      <w:widowControl w:val="0"/>
      <w:spacing w:line="240" w:lineRule="atLeast"/>
      <w:jc w:val="left"/>
    </w:pPr>
    <w:rPr>
      <w:rFonts w:hint="eastAsia" w:ascii="宋体" w:hAnsi="宋体" w:eastAsia="宋体" w:cs="宋体"/>
      <w:spacing w:val="-6"/>
      <w:kern w:val="0"/>
      <w:sz w:val="24"/>
      <w:szCs w:val="24"/>
      <w:lang w:val="en-US" w:eastAsia="zh-CN" w:bidi="ar"/>
    </w:rPr>
  </w:style>
  <w:style w:type="paragraph" w:styleId="10">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1">
    <w:name w:val="annotation subject"/>
    <w:basedOn w:val="5"/>
    <w:next w:val="5"/>
    <w:link w:val="20"/>
    <w:unhideWhenUsed/>
    <w:qFormat/>
    <w:uiPriority w:val="99"/>
    <w:rPr>
      <w:b/>
      <w:bCs/>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unhideWhenUsed/>
    <w:qFormat/>
    <w:uiPriority w:val="99"/>
    <w:rPr>
      <w:sz w:val="21"/>
      <w:szCs w:val="21"/>
    </w:rPr>
  </w:style>
  <w:style w:type="character" w:customStyle="1" w:styleId="16">
    <w:name w:val="批注文字 Char"/>
    <w:basedOn w:val="14"/>
    <w:link w:val="5"/>
    <w:qFormat/>
    <w:uiPriority w:val="99"/>
    <w:rPr>
      <w:kern w:val="2"/>
      <w:sz w:val="21"/>
      <w:szCs w:val="22"/>
    </w:rPr>
  </w:style>
  <w:style w:type="character" w:customStyle="1" w:styleId="17">
    <w:name w:val="批注框文本 Char"/>
    <w:basedOn w:val="14"/>
    <w:link w:val="2"/>
    <w:semiHidden/>
    <w:qFormat/>
    <w:uiPriority w:val="99"/>
    <w:rPr>
      <w:kern w:val="2"/>
      <w:sz w:val="18"/>
      <w:szCs w:val="18"/>
    </w:rPr>
  </w:style>
  <w:style w:type="character" w:customStyle="1" w:styleId="18">
    <w:name w:val="页脚 Char"/>
    <w:basedOn w:val="14"/>
    <w:link w:val="6"/>
    <w:semiHidden/>
    <w:qFormat/>
    <w:uiPriority w:val="99"/>
    <w:rPr>
      <w:kern w:val="2"/>
      <w:sz w:val="18"/>
      <w:szCs w:val="18"/>
    </w:rPr>
  </w:style>
  <w:style w:type="character" w:customStyle="1" w:styleId="19">
    <w:name w:val="页眉 Char"/>
    <w:basedOn w:val="14"/>
    <w:link w:val="7"/>
    <w:semiHidden/>
    <w:qFormat/>
    <w:uiPriority w:val="99"/>
    <w:rPr>
      <w:kern w:val="2"/>
      <w:sz w:val="18"/>
      <w:szCs w:val="18"/>
    </w:rPr>
  </w:style>
  <w:style w:type="character" w:customStyle="1" w:styleId="20">
    <w:name w:val="批注主题 Char"/>
    <w:basedOn w:val="16"/>
    <w:link w:val="11"/>
    <w:qFormat/>
    <w:uiPriority w:val="0"/>
  </w:style>
  <w:style w:type="paragraph" w:customStyle="1" w:styleId="21">
    <w:name w:val="_Style 1"/>
    <w:basedOn w:val="1"/>
    <w:qFormat/>
    <w:uiPriority w:val="99"/>
    <w:pPr>
      <w:ind w:firstLine="420" w:firstLineChars="200"/>
    </w:p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3303</Words>
  <Characters>3348</Characters>
  <Lines>41</Lines>
  <Paragraphs>11</Paragraphs>
  <TotalTime>8</TotalTime>
  <ScaleCrop>false</ScaleCrop>
  <LinksUpToDate>false</LinksUpToDate>
  <CharactersWithSpaces>3351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2024-01-04T06:53:00Z</dcterms:created>
  <dc:creator>赵华</dc:creator>
  <cp:lastModifiedBy>uos</cp:lastModifiedBy>
  <cp:lastPrinted>2026-02-03T15:38:02Z</cp:lastPrinted>
  <dcterms:modified xsi:type="dcterms:W3CDTF">2026-02-03T15:44:59Z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50F1FC914B1745E084D43A49D2C919CC_13</vt:lpwstr>
  </property>
  <property fmtid="{D5CDD505-2E9C-101B-9397-08002B2CF9AE}" pid="4" name="KSOTemplateDocerSaveRecord">
    <vt:lpwstr>eyJoZGlkIjoiNGVmMTgwNjVmYTQzMWQwN2M0N2Y3NzExOTk5ODY4NWQiLCJ1c2VySWQiOiIyODY2NTYzNTMifQ==</vt:lpwstr>
  </property>
</Properties>
</file>