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益凤商务综合楼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/>
          <w:bCs/>
          <w:color w:val="auto"/>
          <w:sz w:val="36"/>
          <w:szCs w:val="36"/>
          <w:lang w:val="en-US" w:eastAsia="zh-CN"/>
        </w:rPr>
        <w:t>项目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2#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装配式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建筑设计阶段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预评价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专家意见</w:t>
      </w:r>
    </w:p>
    <w:p>
      <w:pPr>
        <w:snapToGrid w:val="0"/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auto"/>
          <w:sz w:val="28"/>
          <w:szCs w:val="28"/>
          <w:lang w:val="en-US" w:eastAsia="zh-CN"/>
        </w:rPr>
        <w:t>2022年06月21日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，福州工业园区开发集团有限公司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建设单位)在福州市组织召开“</w:t>
      </w:r>
      <w:r>
        <w:rPr>
          <w:rFonts w:hint="eastAsia" w:ascii="仿宋_GB2312" w:hAnsi="宋体"/>
          <w:bCs/>
          <w:color w:val="auto"/>
          <w:sz w:val="28"/>
          <w:szCs w:val="28"/>
          <w:lang w:val="en-US" w:eastAsia="zh-CN"/>
        </w:rPr>
        <w:t>益凤商务综合楼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宋体"/>
          <w:bCs/>
          <w:color w:val="auto"/>
          <w:sz w:val="28"/>
          <w:szCs w:val="28"/>
          <w:lang w:val="en-US" w:eastAsia="zh-CN"/>
        </w:rPr>
        <w:t>项目2#楼装配式建筑设计阶段预评价专家会，会议由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福州工业园区开发集团有限公司（建设单位）主持，主管部门、评审专家、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设计单位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等派员参加了会议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490" w:lineRule="exact"/>
        <w:ind w:firstLine="560" w:firstLineChars="200"/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工程基本简况如下：该项目位于福建省福州市晋安区西岭互通北侧。总建筑面积为</w:t>
      </w:r>
      <w:r>
        <w:rPr>
          <w:rFonts w:hint="eastAsia" w:ascii="仿宋_GB2312" w:hAnsi="宋体" w:cs="Times New Roman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21496.73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㎡，建筑计容面积为</w:t>
      </w:r>
      <w:r>
        <w:rPr>
          <w:rFonts w:hint="eastAsia" w:ascii="仿宋_GB2312" w:hAnsi="宋体" w:cs="Times New Roman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14588.67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㎡。其中2#楼采用预制装配式混凝土结构，装配式楼栋的建筑计容面积为</w:t>
      </w:r>
      <w:r>
        <w:rPr>
          <w:rFonts w:hint="eastAsia" w:ascii="仿宋_GB2312" w:hAnsi="宋体" w:cs="Times New Roman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7347.41/14588.67=50.4%＞50%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满足福州市人民政府文件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榕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政综〔201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1164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号的相关规定要求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560" w:firstLineChars="200"/>
        <w:jc w:val="left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单体预制装配内容及装配率详下表：</w:t>
      </w:r>
    </w:p>
    <w:tbl>
      <w:tblPr>
        <w:tblStyle w:val="5"/>
        <w:tblW w:w="5015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6"/>
        <w:gridCol w:w="4696"/>
        <w:gridCol w:w="16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2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评价项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2#楼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2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主体结构</w:t>
            </w:r>
          </w:p>
        </w:tc>
        <w:tc>
          <w:tcPr>
            <w:tcW w:w="2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水平预制构件（预制叠合板、钢雨披）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装配式建筑设计标准化、模数化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部品部件通用化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围护墙和内隔墙</w:t>
            </w:r>
          </w:p>
        </w:tc>
        <w:tc>
          <w:tcPr>
            <w:tcW w:w="2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内隔墙非砌筑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0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装修和设备管线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2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技术创新</w:t>
            </w:r>
          </w:p>
        </w:tc>
        <w:tc>
          <w:tcPr>
            <w:tcW w:w="2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设计阶段BIM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施工阶段BIM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可追溯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0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0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装配率（%）</w:t>
            </w:r>
          </w:p>
        </w:tc>
        <w:tc>
          <w:tcPr>
            <w:tcW w:w="9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施工图设计文件已通过审图机构审查。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审查机构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福建天正建筑工程施工图审查事务有限公司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合格证编号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3501112101110101-TX-003。</w:t>
      </w:r>
    </w:p>
    <w:p>
      <w:pPr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与会专家听取了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设计单位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及建设单位对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的介绍，经会议研究讨论，形成以下意见：</w:t>
      </w:r>
    </w:p>
    <w:p>
      <w:pPr>
        <w:spacing w:line="490" w:lineRule="exact"/>
        <w:ind w:firstLine="560" w:firstLineChars="200"/>
        <w:rPr>
          <w:rFonts w:hint="eastAsia" w:ascii="仿宋_GB2312" w:hAnsi="宋体" w:eastAsia="仿宋_GB2312"/>
          <w:bCs/>
          <w:color w:val="FF0000"/>
          <w:sz w:val="28"/>
          <w:szCs w:val="28"/>
          <w:lang w:eastAsia="zh-CN"/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(1)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装配式建造的建筑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面积不小于总建筑面积计容部分的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0%，满足福州市人民政府文件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榕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政综〔201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1164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号的相关规定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490" w:lineRule="exact"/>
        <w:ind w:firstLine="560" w:firstLineChars="200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装配式建筑设计相关资料完整，其主体结构、围护墙和内隔墙、技术创新部分的分值均不低于最低分值要求，单体建筑装配率不低于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%，符合《福建省装配式建筑评价管理办法（试行）》（闽建[2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020]4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号）的相关规定，同意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设计阶段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预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评价为装配式建筑。</w:t>
      </w:r>
    </w:p>
    <w:p>
      <w:pPr>
        <w:spacing w:line="490" w:lineRule="exac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90" w:lineRule="exac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spacing w:line="490" w:lineRule="exac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90" w:lineRule="exac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90" w:lineRule="exac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90" w:lineRule="exact"/>
        <w:rPr>
          <w:rFonts w:hint="eastAsia" w:ascii="仿宋_GB2312" w:hAnsi="宋体" w:eastAsia="仿宋_GB2312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仿宋_GB2312" w:hAnsi="宋体"/>
          <w:bCs/>
          <w:color w:val="auto"/>
          <w:sz w:val="28"/>
          <w:szCs w:val="28"/>
        </w:rPr>
      </w:pPr>
      <w:r>
        <w:rPr>
          <w:rFonts w:hint="eastAsia" w:ascii="仿宋_GB2312" w:hAnsi="宋体"/>
          <w:bCs/>
          <w:color w:val="auto"/>
          <w:sz w:val="28"/>
          <w:szCs w:val="28"/>
        </w:rPr>
        <w:t>专家名单：</w:t>
      </w:r>
      <w:r>
        <w:rPr>
          <w:rFonts w:hint="eastAsia" w:ascii="仿宋_GB2312" w:hAnsi="宋体"/>
          <w:bCs/>
          <w:color w:val="auto"/>
          <w:sz w:val="32"/>
          <w:szCs w:val="32"/>
        </w:rPr>
        <w:t xml:space="preserve">  </w:t>
      </w:r>
      <w:bookmarkStart w:id="0" w:name="_Hlk37145059"/>
      <w:r>
        <w:rPr>
          <w:rFonts w:hint="eastAsia" w:ascii="仿宋_GB2312" w:hAnsi="宋体"/>
          <w:bCs/>
          <w:color w:val="auto"/>
          <w:sz w:val="28"/>
          <w:szCs w:val="28"/>
        </w:rPr>
        <w:t xml:space="preserve">  </w:t>
      </w: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auto"/>
          <w:sz w:val="28"/>
          <w:szCs w:val="28"/>
        </w:rPr>
      </w:pPr>
    </w:p>
    <w:bookmarkEnd w:id="0"/>
    <w:p>
      <w:pPr>
        <w:widowControl/>
        <w:spacing w:line="500" w:lineRule="exact"/>
        <w:jc w:val="left"/>
        <w:rPr>
          <w:rFonts w:hint="eastAsia" w:ascii="仿宋_GB2312" w:hAnsi="宋体"/>
          <w:bCs/>
          <w:color w:val="FF0000"/>
          <w:sz w:val="28"/>
          <w:szCs w:val="28"/>
        </w:rPr>
      </w:pPr>
    </w:p>
    <w:p>
      <w:pPr>
        <w:widowControl/>
        <w:spacing w:line="500" w:lineRule="exact"/>
        <w:ind w:left="3360" w:hanging="3360" w:hangingChars="1200"/>
        <w:jc w:val="left"/>
        <w:rPr>
          <w:rFonts w:hint="eastAsia" w:ascii="仿宋_GB2312" w:hAnsi="宋体"/>
          <w:bCs/>
          <w:color w:val="auto"/>
          <w:sz w:val="28"/>
          <w:szCs w:val="28"/>
        </w:rPr>
      </w:pPr>
    </w:p>
    <w:p>
      <w:pPr>
        <w:widowControl/>
        <w:spacing w:line="500" w:lineRule="exact"/>
        <w:ind w:left="3360" w:hanging="3360" w:hangingChars="1200"/>
        <w:jc w:val="right"/>
        <w:rPr>
          <w:rFonts w:ascii="仿宋_GB2312" w:hAnsi="宋体"/>
          <w:bCs/>
          <w:color w:val="auto"/>
          <w:sz w:val="32"/>
          <w:szCs w:val="32"/>
        </w:rPr>
      </w:pPr>
      <w:r>
        <w:rPr>
          <w:rFonts w:hint="eastAsia" w:ascii="仿宋_GB2312" w:hAnsi="宋体"/>
          <w:bCs/>
          <w:color w:val="auto"/>
          <w:sz w:val="28"/>
          <w:szCs w:val="28"/>
          <w:lang w:val="en-US" w:eastAsia="zh-CN"/>
        </w:rPr>
        <w:t>2022</w:t>
      </w:r>
      <w:r>
        <w:rPr>
          <w:rFonts w:hint="eastAsia" w:ascii="仿宋_GB2312" w:hAnsi="宋体"/>
          <w:bCs/>
          <w:color w:val="auto"/>
          <w:sz w:val="28"/>
          <w:szCs w:val="28"/>
        </w:rPr>
        <w:t xml:space="preserve">年 </w:t>
      </w:r>
      <w:r>
        <w:rPr>
          <w:rFonts w:hint="eastAsia" w:ascii="仿宋_GB2312" w:hAnsi="宋体"/>
          <w:bCs/>
          <w:color w:val="auto"/>
          <w:sz w:val="28"/>
          <w:szCs w:val="28"/>
          <w:lang w:val="en-US" w:eastAsia="zh-CN"/>
        </w:rPr>
        <w:t>06</w:t>
      </w:r>
      <w:r>
        <w:rPr>
          <w:rFonts w:hint="eastAsia" w:ascii="仿宋_GB2312" w:hAnsi="宋体"/>
          <w:bCs/>
          <w:color w:val="auto"/>
          <w:sz w:val="28"/>
          <w:szCs w:val="28"/>
        </w:rPr>
        <w:t>月</w:t>
      </w:r>
      <w:r>
        <w:rPr>
          <w:rFonts w:hint="eastAsia" w:ascii="仿宋_GB2312" w:hAnsi="宋体"/>
          <w:bCs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_GB2312" w:hAnsi="宋体"/>
          <w:bCs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lZmU1MDJiZmNlYzcxOWMxYTBlMmE3ZWFlNTRmMTQifQ=="/>
  </w:docVars>
  <w:rsids>
    <w:rsidRoot w:val="00E678F1"/>
    <w:rsid w:val="00001B22"/>
    <w:rsid w:val="00010964"/>
    <w:rsid w:val="00014F9D"/>
    <w:rsid w:val="00031127"/>
    <w:rsid w:val="0004477B"/>
    <w:rsid w:val="00046A04"/>
    <w:rsid w:val="00047EB2"/>
    <w:rsid w:val="0007069E"/>
    <w:rsid w:val="00077D10"/>
    <w:rsid w:val="000926B5"/>
    <w:rsid w:val="000D1E2F"/>
    <w:rsid w:val="000D4AAE"/>
    <w:rsid w:val="0010062D"/>
    <w:rsid w:val="00102AA7"/>
    <w:rsid w:val="001033B3"/>
    <w:rsid w:val="0010602A"/>
    <w:rsid w:val="00126E41"/>
    <w:rsid w:val="00132E0C"/>
    <w:rsid w:val="0014787D"/>
    <w:rsid w:val="00165380"/>
    <w:rsid w:val="0017310D"/>
    <w:rsid w:val="00183BD2"/>
    <w:rsid w:val="00194C1F"/>
    <w:rsid w:val="001C3C5E"/>
    <w:rsid w:val="001D5637"/>
    <w:rsid w:val="001E26E0"/>
    <w:rsid w:val="001E7EF4"/>
    <w:rsid w:val="001F36AF"/>
    <w:rsid w:val="001F6650"/>
    <w:rsid w:val="00201A39"/>
    <w:rsid w:val="002276C6"/>
    <w:rsid w:val="002418B9"/>
    <w:rsid w:val="002564A1"/>
    <w:rsid w:val="00256954"/>
    <w:rsid w:val="00264A07"/>
    <w:rsid w:val="00266F67"/>
    <w:rsid w:val="0027394F"/>
    <w:rsid w:val="00275074"/>
    <w:rsid w:val="00275F6B"/>
    <w:rsid w:val="002F1876"/>
    <w:rsid w:val="002F3645"/>
    <w:rsid w:val="00313EDE"/>
    <w:rsid w:val="00336B4A"/>
    <w:rsid w:val="00386DC6"/>
    <w:rsid w:val="00395FE2"/>
    <w:rsid w:val="003A075E"/>
    <w:rsid w:val="003A67F1"/>
    <w:rsid w:val="003B19E1"/>
    <w:rsid w:val="003C3DA3"/>
    <w:rsid w:val="003C5583"/>
    <w:rsid w:val="003F1080"/>
    <w:rsid w:val="003F29B4"/>
    <w:rsid w:val="00401717"/>
    <w:rsid w:val="00401DC9"/>
    <w:rsid w:val="00405489"/>
    <w:rsid w:val="004134B0"/>
    <w:rsid w:val="0042500C"/>
    <w:rsid w:val="00452851"/>
    <w:rsid w:val="00454C02"/>
    <w:rsid w:val="00470502"/>
    <w:rsid w:val="00470F87"/>
    <w:rsid w:val="00472DE0"/>
    <w:rsid w:val="00473323"/>
    <w:rsid w:val="00497AC5"/>
    <w:rsid w:val="004B0A0F"/>
    <w:rsid w:val="004B319C"/>
    <w:rsid w:val="004C1189"/>
    <w:rsid w:val="004D662F"/>
    <w:rsid w:val="004E0F00"/>
    <w:rsid w:val="00501F00"/>
    <w:rsid w:val="00515EDB"/>
    <w:rsid w:val="00542F98"/>
    <w:rsid w:val="00543AE6"/>
    <w:rsid w:val="00552FBD"/>
    <w:rsid w:val="00566CC9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E4295"/>
    <w:rsid w:val="006207BF"/>
    <w:rsid w:val="00631A3C"/>
    <w:rsid w:val="00637807"/>
    <w:rsid w:val="0064431A"/>
    <w:rsid w:val="0065227A"/>
    <w:rsid w:val="00655515"/>
    <w:rsid w:val="006700FC"/>
    <w:rsid w:val="00672469"/>
    <w:rsid w:val="00683C5D"/>
    <w:rsid w:val="006917C5"/>
    <w:rsid w:val="0069432D"/>
    <w:rsid w:val="006A2D8E"/>
    <w:rsid w:val="006B3BF2"/>
    <w:rsid w:val="006E5018"/>
    <w:rsid w:val="006E72C0"/>
    <w:rsid w:val="00716E46"/>
    <w:rsid w:val="00720B01"/>
    <w:rsid w:val="007244D2"/>
    <w:rsid w:val="00725480"/>
    <w:rsid w:val="00737193"/>
    <w:rsid w:val="0076048A"/>
    <w:rsid w:val="00764349"/>
    <w:rsid w:val="007667C3"/>
    <w:rsid w:val="007877E5"/>
    <w:rsid w:val="007913A3"/>
    <w:rsid w:val="007B001B"/>
    <w:rsid w:val="007B100A"/>
    <w:rsid w:val="007B3262"/>
    <w:rsid w:val="007B3F05"/>
    <w:rsid w:val="007C0C62"/>
    <w:rsid w:val="007C41FD"/>
    <w:rsid w:val="007C5C37"/>
    <w:rsid w:val="007C5D22"/>
    <w:rsid w:val="007D542A"/>
    <w:rsid w:val="007F3ADF"/>
    <w:rsid w:val="007F43ED"/>
    <w:rsid w:val="007F7AD2"/>
    <w:rsid w:val="007F7F01"/>
    <w:rsid w:val="00835B9B"/>
    <w:rsid w:val="00835E6E"/>
    <w:rsid w:val="008409ED"/>
    <w:rsid w:val="008453FD"/>
    <w:rsid w:val="00871BF4"/>
    <w:rsid w:val="00881ECF"/>
    <w:rsid w:val="00892760"/>
    <w:rsid w:val="008A5380"/>
    <w:rsid w:val="008C0A7F"/>
    <w:rsid w:val="008C6CDB"/>
    <w:rsid w:val="008D0CE4"/>
    <w:rsid w:val="008D2374"/>
    <w:rsid w:val="008D34F1"/>
    <w:rsid w:val="008E68D6"/>
    <w:rsid w:val="008E7AA0"/>
    <w:rsid w:val="008F443E"/>
    <w:rsid w:val="008F4FA7"/>
    <w:rsid w:val="00951DA6"/>
    <w:rsid w:val="00954523"/>
    <w:rsid w:val="0097603E"/>
    <w:rsid w:val="00977FE9"/>
    <w:rsid w:val="00996017"/>
    <w:rsid w:val="009B0975"/>
    <w:rsid w:val="009B5AEA"/>
    <w:rsid w:val="009C1334"/>
    <w:rsid w:val="009D0729"/>
    <w:rsid w:val="009D74D2"/>
    <w:rsid w:val="009E3C0B"/>
    <w:rsid w:val="009F3F01"/>
    <w:rsid w:val="009F602B"/>
    <w:rsid w:val="00A06890"/>
    <w:rsid w:val="00A127BF"/>
    <w:rsid w:val="00A328CF"/>
    <w:rsid w:val="00A51CE5"/>
    <w:rsid w:val="00A57202"/>
    <w:rsid w:val="00A579A0"/>
    <w:rsid w:val="00A65FA3"/>
    <w:rsid w:val="00A87BC2"/>
    <w:rsid w:val="00A940B7"/>
    <w:rsid w:val="00AC2DF1"/>
    <w:rsid w:val="00AF222E"/>
    <w:rsid w:val="00AF39F0"/>
    <w:rsid w:val="00B00E2C"/>
    <w:rsid w:val="00B161FE"/>
    <w:rsid w:val="00B23714"/>
    <w:rsid w:val="00B331D6"/>
    <w:rsid w:val="00B37156"/>
    <w:rsid w:val="00B46B58"/>
    <w:rsid w:val="00B55F79"/>
    <w:rsid w:val="00B61F59"/>
    <w:rsid w:val="00B667C5"/>
    <w:rsid w:val="00B67A7F"/>
    <w:rsid w:val="00B71EB3"/>
    <w:rsid w:val="00B82041"/>
    <w:rsid w:val="00B97844"/>
    <w:rsid w:val="00BA5914"/>
    <w:rsid w:val="00BD3D08"/>
    <w:rsid w:val="00BE78A6"/>
    <w:rsid w:val="00BE7F9D"/>
    <w:rsid w:val="00BF7DEB"/>
    <w:rsid w:val="00C04DA3"/>
    <w:rsid w:val="00C06CF4"/>
    <w:rsid w:val="00C10669"/>
    <w:rsid w:val="00C11CF3"/>
    <w:rsid w:val="00C13A83"/>
    <w:rsid w:val="00C31A6B"/>
    <w:rsid w:val="00C33332"/>
    <w:rsid w:val="00C5093B"/>
    <w:rsid w:val="00C518AD"/>
    <w:rsid w:val="00C643A8"/>
    <w:rsid w:val="00C65907"/>
    <w:rsid w:val="00C75967"/>
    <w:rsid w:val="00C9015F"/>
    <w:rsid w:val="00CA6D8C"/>
    <w:rsid w:val="00CB3DB3"/>
    <w:rsid w:val="00CD5E97"/>
    <w:rsid w:val="00CE149E"/>
    <w:rsid w:val="00CE1C0D"/>
    <w:rsid w:val="00CE47E1"/>
    <w:rsid w:val="00CF2E1A"/>
    <w:rsid w:val="00D0565A"/>
    <w:rsid w:val="00D12B36"/>
    <w:rsid w:val="00D206DF"/>
    <w:rsid w:val="00D21431"/>
    <w:rsid w:val="00D4055C"/>
    <w:rsid w:val="00D8147B"/>
    <w:rsid w:val="00D81B07"/>
    <w:rsid w:val="00D863FF"/>
    <w:rsid w:val="00D9255A"/>
    <w:rsid w:val="00D94237"/>
    <w:rsid w:val="00DA012F"/>
    <w:rsid w:val="00DC1D70"/>
    <w:rsid w:val="00DE02C7"/>
    <w:rsid w:val="00DE251E"/>
    <w:rsid w:val="00DF3095"/>
    <w:rsid w:val="00E26CEA"/>
    <w:rsid w:val="00E3475D"/>
    <w:rsid w:val="00E42237"/>
    <w:rsid w:val="00E43326"/>
    <w:rsid w:val="00E53EAD"/>
    <w:rsid w:val="00E678F1"/>
    <w:rsid w:val="00E73862"/>
    <w:rsid w:val="00E74B2C"/>
    <w:rsid w:val="00E9304E"/>
    <w:rsid w:val="00E97743"/>
    <w:rsid w:val="00EA2F13"/>
    <w:rsid w:val="00EB3C07"/>
    <w:rsid w:val="00EC3F63"/>
    <w:rsid w:val="00EC740C"/>
    <w:rsid w:val="00EE00A5"/>
    <w:rsid w:val="00F06F3C"/>
    <w:rsid w:val="00F1702A"/>
    <w:rsid w:val="00F26D4E"/>
    <w:rsid w:val="00F411CB"/>
    <w:rsid w:val="00F506C3"/>
    <w:rsid w:val="00F52922"/>
    <w:rsid w:val="00F56423"/>
    <w:rsid w:val="00F57DBB"/>
    <w:rsid w:val="00F65F13"/>
    <w:rsid w:val="00F75491"/>
    <w:rsid w:val="00F9673B"/>
    <w:rsid w:val="00FA4649"/>
    <w:rsid w:val="00FB0E74"/>
    <w:rsid w:val="00FB1BD1"/>
    <w:rsid w:val="00FC00F3"/>
    <w:rsid w:val="00FC5B5C"/>
    <w:rsid w:val="00FF57E2"/>
    <w:rsid w:val="00FF5CD4"/>
    <w:rsid w:val="02AD602F"/>
    <w:rsid w:val="02AF00B3"/>
    <w:rsid w:val="02CE7EAB"/>
    <w:rsid w:val="03151AC3"/>
    <w:rsid w:val="047D70EE"/>
    <w:rsid w:val="06B17687"/>
    <w:rsid w:val="073444C3"/>
    <w:rsid w:val="07A5574A"/>
    <w:rsid w:val="0860640D"/>
    <w:rsid w:val="0BF36FF7"/>
    <w:rsid w:val="0C364933"/>
    <w:rsid w:val="0C540555"/>
    <w:rsid w:val="0CE71176"/>
    <w:rsid w:val="0D7350F2"/>
    <w:rsid w:val="0FEB62E3"/>
    <w:rsid w:val="10527066"/>
    <w:rsid w:val="10C16F37"/>
    <w:rsid w:val="12750247"/>
    <w:rsid w:val="130B3D11"/>
    <w:rsid w:val="147C11FC"/>
    <w:rsid w:val="14975345"/>
    <w:rsid w:val="14B053A7"/>
    <w:rsid w:val="1539655D"/>
    <w:rsid w:val="153B386D"/>
    <w:rsid w:val="15F0183D"/>
    <w:rsid w:val="16940223"/>
    <w:rsid w:val="170008E4"/>
    <w:rsid w:val="181025D6"/>
    <w:rsid w:val="1A4816C0"/>
    <w:rsid w:val="1A4C6BBB"/>
    <w:rsid w:val="1C471301"/>
    <w:rsid w:val="1C8107B7"/>
    <w:rsid w:val="1DC21729"/>
    <w:rsid w:val="1DCC4B11"/>
    <w:rsid w:val="1FA3511C"/>
    <w:rsid w:val="1FB05D3B"/>
    <w:rsid w:val="20B3325C"/>
    <w:rsid w:val="2114547D"/>
    <w:rsid w:val="222375F7"/>
    <w:rsid w:val="227F5EAB"/>
    <w:rsid w:val="2304780B"/>
    <w:rsid w:val="249F0B72"/>
    <w:rsid w:val="25285DD2"/>
    <w:rsid w:val="25297BA2"/>
    <w:rsid w:val="258716CB"/>
    <w:rsid w:val="271B3739"/>
    <w:rsid w:val="27340E32"/>
    <w:rsid w:val="27C5207C"/>
    <w:rsid w:val="288A2A7D"/>
    <w:rsid w:val="28DD5895"/>
    <w:rsid w:val="29E56E87"/>
    <w:rsid w:val="29F13054"/>
    <w:rsid w:val="2A763612"/>
    <w:rsid w:val="2AEF07D4"/>
    <w:rsid w:val="2E0E3CD2"/>
    <w:rsid w:val="2EB441D0"/>
    <w:rsid w:val="2F2A0283"/>
    <w:rsid w:val="328A5446"/>
    <w:rsid w:val="32AA10B9"/>
    <w:rsid w:val="32E9567C"/>
    <w:rsid w:val="33E16507"/>
    <w:rsid w:val="345427C8"/>
    <w:rsid w:val="35FF5A86"/>
    <w:rsid w:val="36307512"/>
    <w:rsid w:val="36520928"/>
    <w:rsid w:val="36CC4C76"/>
    <w:rsid w:val="370016E2"/>
    <w:rsid w:val="38A1306C"/>
    <w:rsid w:val="39BA2A24"/>
    <w:rsid w:val="3A3C6C98"/>
    <w:rsid w:val="3A957C68"/>
    <w:rsid w:val="3B890113"/>
    <w:rsid w:val="3BDA5482"/>
    <w:rsid w:val="3C4A2BDA"/>
    <w:rsid w:val="3D7F5855"/>
    <w:rsid w:val="3DCD47F7"/>
    <w:rsid w:val="3DDE15E1"/>
    <w:rsid w:val="3DFF487C"/>
    <w:rsid w:val="3E612243"/>
    <w:rsid w:val="3FF52BA4"/>
    <w:rsid w:val="40036ADB"/>
    <w:rsid w:val="41C30609"/>
    <w:rsid w:val="42984D94"/>
    <w:rsid w:val="42DF3068"/>
    <w:rsid w:val="43B66D3F"/>
    <w:rsid w:val="43CC6C26"/>
    <w:rsid w:val="452C451B"/>
    <w:rsid w:val="460F3BF4"/>
    <w:rsid w:val="486662B1"/>
    <w:rsid w:val="48DB0A9A"/>
    <w:rsid w:val="49197B3C"/>
    <w:rsid w:val="495070E8"/>
    <w:rsid w:val="49604A66"/>
    <w:rsid w:val="4BB20089"/>
    <w:rsid w:val="4C1A4DC8"/>
    <w:rsid w:val="4C6B4EF9"/>
    <w:rsid w:val="4CCB5754"/>
    <w:rsid w:val="4D026D32"/>
    <w:rsid w:val="4D2C74CB"/>
    <w:rsid w:val="4D9E569D"/>
    <w:rsid w:val="4F8D4954"/>
    <w:rsid w:val="4FE64EF3"/>
    <w:rsid w:val="504A0E65"/>
    <w:rsid w:val="50675880"/>
    <w:rsid w:val="50A519C6"/>
    <w:rsid w:val="50C51AFA"/>
    <w:rsid w:val="511A5903"/>
    <w:rsid w:val="53083639"/>
    <w:rsid w:val="539A53CE"/>
    <w:rsid w:val="539A601A"/>
    <w:rsid w:val="53F0314D"/>
    <w:rsid w:val="54686BAD"/>
    <w:rsid w:val="554039F5"/>
    <w:rsid w:val="5A7A1531"/>
    <w:rsid w:val="5B563160"/>
    <w:rsid w:val="5B9E0AC4"/>
    <w:rsid w:val="5C036D9B"/>
    <w:rsid w:val="5C040C64"/>
    <w:rsid w:val="5D0268C5"/>
    <w:rsid w:val="5D2141E0"/>
    <w:rsid w:val="5D633F30"/>
    <w:rsid w:val="5D6C3D46"/>
    <w:rsid w:val="5E271827"/>
    <w:rsid w:val="5E797F0D"/>
    <w:rsid w:val="5F291774"/>
    <w:rsid w:val="5F31024D"/>
    <w:rsid w:val="5F43625E"/>
    <w:rsid w:val="5F6E2F1E"/>
    <w:rsid w:val="5FED1447"/>
    <w:rsid w:val="60415878"/>
    <w:rsid w:val="60FC3854"/>
    <w:rsid w:val="61DB24C0"/>
    <w:rsid w:val="62064B2C"/>
    <w:rsid w:val="62CA3B2A"/>
    <w:rsid w:val="62D30DE0"/>
    <w:rsid w:val="646A2BA2"/>
    <w:rsid w:val="65462B98"/>
    <w:rsid w:val="666741E5"/>
    <w:rsid w:val="66AA3B93"/>
    <w:rsid w:val="66F2063F"/>
    <w:rsid w:val="672D4B1D"/>
    <w:rsid w:val="678F5EDC"/>
    <w:rsid w:val="67B13784"/>
    <w:rsid w:val="67D60C4A"/>
    <w:rsid w:val="686B09A7"/>
    <w:rsid w:val="687B7FF2"/>
    <w:rsid w:val="68850F92"/>
    <w:rsid w:val="68C838C6"/>
    <w:rsid w:val="6A513A6F"/>
    <w:rsid w:val="6B2D53B2"/>
    <w:rsid w:val="6B6E0239"/>
    <w:rsid w:val="6BC6086A"/>
    <w:rsid w:val="6C26114A"/>
    <w:rsid w:val="6D047463"/>
    <w:rsid w:val="6E242CF9"/>
    <w:rsid w:val="6EA63CD8"/>
    <w:rsid w:val="6EEB5F9F"/>
    <w:rsid w:val="722828EB"/>
    <w:rsid w:val="72C055D8"/>
    <w:rsid w:val="74691543"/>
    <w:rsid w:val="74742163"/>
    <w:rsid w:val="75E959AD"/>
    <w:rsid w:val="7707072D"/>
    <w:rsid w:val="786D7646"/>
    <w:rsid w:val="78D96784"/>
    <w:rsid w:val="78E95987"/>
    <w:rsid w:val="793C11AE"/>
    <w:rsid w:val="7A6F2CDF"/>
    <w:rsid w:val="7B0336F0"/>
    <w:rsid w:val="7B160A7A"/>
    <w:rsid w:val="7B2D19F1"/>
    <w:rsid w:val="7B3D24AE"/>
    <w:rsid w:val="7BA65465"/>
    <w:rsid w:val="7BF417FA"/>
    <w:rsid w:val="7C6B473E"/>
    <w:rsid w:val="7C9C3B46"/>
    <w:rsid w:val="7CC97171"/>
    <w:rsid w:val="7DF62753"/>
    <w:rsid w:val="7EC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 w:val="32"/>
      <w:szCs w:val="32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福州市建筑设计院</Company>
  <Pages>2</Pages>
  <Words>715</Words>
  <Characters>829</Characters>
  <Lines>2</Lines>
  <Paragraphs>2</Paragraphs>
  <TotalTime>5</TotalTime>
  <ScaleCrop>false</ScaleCrop>
  <LinksUpToDate>false</LinksUpToDate>
  <CharactersWithSpaces>871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2019-06-19T02:15:00Z</dcterms:created>
  <dc:creator>设备用户</dc:creator>
  <cp:lastModifiedBy>admin</cp:lastModifiedBy>
  <cp:lastPrinted>2021-07-28T03:14:00Z</cp:lastPrinted>
  <dcterms:modified xsi:type="dcterms:W3CDTF">2022-07-08T08:24:54Z</dcterms:modified>
  <dc:title>福兴经济开发区提升改造项目C1地块</dc:title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3CD92025E5444E52885980C4C9602DE7</vt:lpwstr>
  </property>
</Properties>
</file>