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8"/>
          <w:szCs w:val="3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8"/>
          <w:szCs w:val="38"/>
        </w:rPr>
      </w:pPr>
      <w:bookmarkStart w:id="0" w:name="_GoBack"/>
      <w:r>
        <w:rPr>
          <w:rFonts w:hint="eastAsia" w:ascii="华文中宋" w:hAnsi="华文中宋" w:eastAsia="华文中宋"/>
          <w:b w:val="0"/>
          <w:bCs/>
          <w:sz w:val="38"/>
          <w:szCs w:val="38"/>
        </w:rPr>
        <w:t>《碎（裂、胀）管法置换旧管》（试行）补充定额</w:t>
      </w:r>
    </w:p>
    <w:bookmarkEnd w:id="0"/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1、本定额应与《福建省市政维护工程消耗量定额》（FJYD-601-2007）配套使用。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2、施工现场若使用发电机供电，其柴油发电机发电费用应在措施项目中考虑，并扣除机械台班中相应的电费。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3、胀管承插口的消耗量已在定额消耗量中考虑，计量时不得重复计算。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4、本定额中的材料、机械价格均为含税价格。</w:t>
      </w:r>
    </w:p>
    <w:p>
      <w:pPr>
        <w:spacing w:line="360" w:lineRule="auto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numPr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二、工程量计算规则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1、按照碎（裂、胀）管置换长度，以“米”为单位计算；</w:t>
      </w:r>
    </w:p>
    <w:p>
      <w:pPr>
        <w:spacing w:line="360" w:lineRule="auto"/>
        <w:ind w:left="-283" w:leftChars="-135" w:right="-477" w:rightChars="-227"/>
        <w:rPr>
          <w:rFonts w:ascii="仿宋" w:hAnsi="仿宋" w:eastAsia="仿宋"/>
          <w:sz w:val="32"/>
          <w:szCs w:val="32"/>
        </w:rPr>
      </w:pPr>
    </w:p>
    <w:sectPr>
      <w:pgSz w:w="11906" w:h="16838"/>
      <w:pgMar w:top="2154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E854"/>
    <w:multiLevelType w:val="singleLevel"/>
    <w:tmpl w:val="00AEE8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62"/>
    <w:rsid w:val="00011077"/>
    <w:rsid w:val="00082545"/>
    <w:rsid w:val="000D16B5"/>
    <w:rsid w:val="00157765"/>
    <w:rsid w:val="001A42F8"/>
    <w:rsid w:val="002925E7"/>
    <w:rsid w:val="002B0FA0"/>
    <w:rsid w:val="003257F3"/>
    <w:rsid w:val="003305C7"/>
    <w:rsid w:val="00334F7C"/>
    <w:rsid w:val="003B7E5E"/>
    <w:rsid w:val="00422A19"/>
    <w:rsid w:val="00433574"/>
    <w:rsid w:val="00551A49"/>
    <w:rsid w:val="00552FA2"/>
    <w:rsid w:val="00557302"/>
    <w:rsid w:val="0057111C"/>
    <w:rsid w:val="005946E4"/>
    <w:rsid w:val="005F3658"/>
    <w:rsid w:val="00621E53"/>
    <w:rsid w:val="00641805"/>
    <w:rsid w:val="00647F81"/>
    <w:rsid w:val="006B2ABA"/>
    <w:rsid w:val="00707F78"/>
    <w:rsid w:val="00742A5A"/>
    <w:rsid w:val="00745202"/>
    <w:rsid w:val="00762B7D"/>
    <w:rsid w:val="00764EBB"/>
    <w:rsid w:val="00783001"/>
    <w:rsid w:val="007952D7"/>
    <w:rsid w:val="007B284F"/>
    <w:rsid w:val="007C0501"/>
    <w:rsid w:val="007C6825"/>
    <w:rsid w:val="00833401"/>
    <w:rsid w:val="00860605"/>
    <w:rsid w:val="00883D4D"/>
    <w:rsid w:val="00894DE4"/>
    <w:rsid w:val="008C118D"/>
    <w:rsid w:val="008E5FBF"/>
    <w:rsid w:val="008F70FF"/>
    <w:rsid w:val="00994F61"/>
    <w:rsid w:val="009A2647"/>
    <w:rsid w:val="009C7C3A"/>
    <w:rsid w:val="009D24DA"/>
    <w:rsid w:val="00A45546"/>
    <w:rsid w:val="00A81DFE"/>
    <w:rsid w:val="00A83604"/>
    <w:rsid w:val="00AD5CD6"/>
    <w:rsid w:val="00B16431"/>
    <w:rsid w:val="00B64545"/>
    <w:rsid w:val="00C146C4"/>
    <w:rsid w:val="00C26953"/>
    <w:rsid w:val="00C33177"/>
    <w:rsid w:val="00C652BF"/>
    <w:rsid w:val="00C95FA5"/>
    <w:rsid w:val="00CB704D"/>
    <w:rsid w:val="00CC7782"/>
    <w:rsid w:val="00CE43D7"/>
    <w:rsid w:val="00D72187"/>
    <w:rsid w:val="00DB604A"/>
    <w:rsid w:val="00DF3B62"/>
    <w:rsid w:val="00E50CCE"/>
    <w:rsid w:val="00E540C3"/>
    <w:rsid w:val="00E80318"/>
    <w:rsid w:val="00EA351B"/>
    <w:rsid w:val="00F3002C"/>
    <w:rsid w:val="00F50DA8"/>
    <w:rsid w:val="00F92060"/>
    <w:rsid w:val="00FA7611"/>
    <w:rsid w:val="00FE08B2"/>
    <w:rsid w:val="00FF380D"/>
    <w:rsid w:val="11B629DC"/>
    <w:rsid w:val="2FEA2A57"/>
    <w:rsid w:val="3522352B"/>
    <w:rsid w:val="5CDC03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亚信集团股份有限公司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2018-05-28T02:03:00Z</dcterms:created>
  <dc:creator>Sky123.Org</dc:creator>
  <cp:lastModifiedBy>lenovo</cp:lastModifiedBy>
  <cp:lastPrinted>2019-04-25T08:05:59Z</cp:lastPrinted>
  <dcterms:modified xsi:type="dcterms:W3CDTF">2019-04-25T08:06:12Z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