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firstLine="0" w:firstLineChars="0"/>
        <w:jc w:val="left"/>
        <w:textAlignment w:val="auto"/>
        <w:outlineLvl w:val="9"/>
        <w:rPr>
          <w:rFonts w:hint="eastAsia" w:ascii="楷体_GB2312" w:hAnsi="楷体_GB2312" w:eastAsia="楷体_GB2312" w:cs="楷体_GB2312"/>
          <w:b w:val="0"/>
          <w:bCs w:val="0"/>
          <w:sz w:val="32"/>
          <w:szCs w:val="32"/>
          <w:lang w:eastAsia="zh-CN"/>
        </w:rPr>
      </w:pPr>
      <w:bookmarkStart w:id="0" w:name="_GoBack"/>
      <w:r>
        <w:rPr>
          <w:rFonts w:hint="eastAsia" w:ascii="楷体_GB2312" w:hAnsi="楷体_GB2312" w:eastAsia="楷体_GB2312" w:cs="楷体_GB2312"/>
          <w:sz w:val="32"/>
          <w:szCs w:val="32"/>
        </w:rPr>
        <w:t>附件</w:t>
      </w:r>
      <w:r>
        <w:rPr>
          <w:rFonts w:hint="eastAsia" w:ascii="楷体_GB2312" w:hAnsi="楷体_GB2312" w:eastAsia="楷体_GB2312" w:cs="楷体_GB231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黑体" w:hAnsi="黑体" w:eastAsia="黑体" w:cs="黑体"/>
          <w:b w:val="0"/>
          <w:bCs w:val="0"/>
          <w:sz w:val="28"/>
          <w:szCs w:val="28"/>
        </w:rPr>
      </w:pPr>
      <w:r>
        <w:rPr>
          <w:rFonts w:hint="eastAsia" w:ascii="黑体" w:hAnsi="黑体" w:eastAsia="黑体" w:cs="黑体"/>
          <w:b w:val="0"/>
          <w:bCs w:val="0"/>
          <w:sz w:val="28"/>
          <w:szCs w:val="28"/>
        </w:rPr>
        <w:t>2020年第二次建筑业企业资质动态核查情况汇总表（截至2020年5月15日）</w:t>
      </w:r>
    </w:p>
    <w:tbl>
      <w:tblPr>
        <w:tblStyle w:val="3"/>
        <w:tblpPr w:leftFromText="180" w:rightFromText="180" w:vertAnchor="text" w:horzAnchor="page" w:tblpXSpec="center" w:tblpY="265"/>
        <w:tblOverlap w:val="never"/>
        <w:tblW w:w="1060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90"/>
        <w:gridCol w:w="1128"/>
        <w:gridCol w:w="1167"/>
        <w:gridCol w:w="1035"/>
        <w:gridCol w:w="1050"/>
        <w:gridCol w:w="1695"/>
        <w:gridCol w:w="1650"/>
        <w:gridCol w:w="2070"/>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8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企业名称</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核查资质类型及等级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统一社会信用代码</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企业所在地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技术负责人姓名、职称证证号（建造师注册证号）、职称证批准文号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技术负责人的工程业绩名称、工程业绩所在地</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注册建造师姓名及注册证号</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核查情况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5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福建中怡市政建设工程有限公司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Style w:val="6"/>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Style w:val="6"/>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91350124597896574N</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福州市闽清县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1、孙白（闽2352012201365001），注册建造师；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2、劳洪（闽zL09-01608），岚党群人【2015】101号。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1、屏山县淑文机械设备租赁有限责任公司2号厂房建设项目，四川省宜宾市屏山县（1）； 隆兴小区三期2#楼建设工程，四川省宜宾市屏山县（1）；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2、高新工业园垃圾处理场建设工程，江西省南昌市进贤县（1）；温圳镇经济开发区垃圾处理场，江西省 南昌市进贤县（1）。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1、卢济果（闽2352012201252261）；                 2、陈晓玲（闽2352012201252259）；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3、孙  白（闽2352012201365001）；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4、姚炎兴（闽2352007200815178）；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5、祝土旺（闽2352013201366298）；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6、蔡建惠（闽2352013201366296）；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7、李美英（闽2352013201366299）。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福建中闽创辉建设工程有限公司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曾用名：福建融盛祥建设有限公司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91350102MA31T16Y08</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福州市闽清县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1、吴其炽（闽zL09-76798），榕职改【2014】32号。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1、国际嘉禾花园8号楼，江西省抚州市（1）； 永超鞋业制造生产2号厂房新建工程，江西省抚州市（1）。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1、温益湘（闽2352007200815982）；                 2、林志泉（闽2352013201471850）；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3、王  鑫（闽2352011201801659）；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4、张晶晶（闽2352011201801972）；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5、卞福明（闽2352017201894034）。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福建弘彦建设有限公司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91350125MA324H0M29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福州市永泰县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1、陈维云（闽2352012201361589），注册建造师；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2、甘紫娟（闽2352012201361590），注册建造师。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1、汽车车身加工车间1#钢构厂房工程，湖北省 十堰市（1）； 正和汽车职工配套用房工程，湖北省十堰市（1）；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2、剑河县屯州工业园区道路及综合配套改造工程，贵州省黔东南苗族侗族自治州剑河县（1）；剑河县清江路排水改造工程，贵州省黔东南苗族侗族自治州剑河县（1）。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1、陈维云（闽2352012201361589）；                 2、甘紫娟（闽2352012201361590）；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3、陈  鑫（闽2352010202000268）；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4、李志良（闽2352012201362082）；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5、刘  帅（闽2352014201921980）；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6、刘小川（闽2352018201905079）。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4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福建英煌建设工程有限公司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91350121MA31JW7U4W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福州市闽侯县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1、林斌斌（闽2352014201576147），注册建造师；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2、廖翌慧（闽2352013201472713），注册建造师。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1、剑河县君悦酒店工程，贵州省黔东南苗族侗族自治州剑河县（1）；剑河县茶业加工厂1号厂房建设工程，贵州省黔东南苗族侗族自治州剑河县（1）；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2、剑河县观么乡旅游道路工程，贵州省黔东南苗族侗族自治州剑河县（1）；南哨乡污水处理厂工程，贵州省黔东南苗族侗族自治州剑河县（1）。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1、李贵清（闽2352011201244867）；                 2、廖翌慧（闽2352013201472713）；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3、林斌斌（闽2352014201576147）；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4、范金钗（闽2352019201906841）；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5、胡世文（闽2352017201896992）；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6、苏南京（闽2352017201893623）；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w:t>
            </w:r>
            <w:r>
              <w:rPr>
                <w:rStyle w:val="6"/>
                <w:lang w:val="en-US" w:eastAsia="zh-CN" w:bidi="ar"/>
              </w:rPr>
              <w:t>林  云</w:t>
            </w:r>
            <w:r>
              <w:rPr>
                <w:rFonts w:hint="eastAsia" w:ascii="宋体" w:hAnsi="宋体" w:eastAsia="宋体" w:cs="宋体"/>
                <w:i w:val="0"/>
                <w:color w:val="000000"/>
                <w:kern w:val="0"/>
                <w:sz w:val="22"/>
                <w:szCs w:val="22"/>
                <w:u w:val="none"/>
                <w:lang w:val="en-US" w:eastAsia="zh-CN" w:bidi="ar"/>
              </w:rPr>
              <w:t>（闽135161617131）；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8、毛双为（闽2352011201893857）。</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638"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福州骞成建设有限公司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91350104MA2Y02JX8K</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福州市台江区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1、谢能汉（闽G009-11004），闽人复【2009】299号。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1、黑水县卡龙镇生活垃圾填埋场一期建设工程，四川省阿坝藏族羌族自治州黑水县（1）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；汶川县龙溪乡生活垃圾填埋场工程，四川省阿坝藏族羌族自治州汶川县（1）；     </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1、李  闯（闽2352011201801483）；                 2、王琳麟（闽2352013201896179）；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3、徐亚男（闽2352018201905247）；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4、姜博瀚（闽2352017201896884）；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5、卞培彬（闽2352012201360208）。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473"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闽侯县榕发建设发展有限公司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曾用名：闽侯县榕发置业有限公司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91350121MA31WKUJ91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福州市闽侯县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1、翁张翔（闽2352013201473895），注册建造师；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2、鲍国民（闽2352013201581582），注册建造师。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1、东山县珠山城区垃圾处理厂工程，江西省抚州市（1）；汶三江口路道路综合提升改造工程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，江西省抚州市（1）；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2、彬州兴固水泥制品有限公司二期6号仓库工程，陕西省咸阳市（1）；皇城茗居三期10#楼新建建设工程项目，陕西省咸阳市（1）。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1、吴晨熙（闽135161718661）；                 2、柯凡笙（闽2352017201897559）；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3、杨利德（闽2352011201137052）；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4、任良炜（闽2352011201247769）；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5、鲍国民（闽2352013201581582）；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6、王  健（闽2352006200806402）；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w:t>
            </w:r>
            <w:r>
              <w:rPr>
                <w:rStyle w:val="6"/>
                <w:lang w:val="en-US" w:eastAsia="zh-CN" w:bidi="ar"/>
              </w:rPr>
              <w:t>翁张翔</w:t>
            </w:r>
            <w:r>
              <w:rPr>
                <w:rFonts w:hint="eastAsia" w:ascii="宋体" w:hAnsi="宋体" w:eastAsia="宋体" w:cs="宋体"/>
                <w:i w:val="0"/>
                <w:color w:val="000000"/>
                <w:kern w:val="0"/>
                <w:sz w:val="22"/>
                <w:szCs w:val="22"/>
                <w:u w:val="none"/>
                <w:lang w:val="en-US" w:eastAsia="zh-CN" w:bidi="ar"/>
              </w:rPr>
              <w:t>（闽2352013201473895）；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8、张  静（闽2352013201366612）；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9、董  敏（闽2352018201905033）；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10、薛素勤（闽2352014202001208）。</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4"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福建维康建设工程有限公司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91350182MA32Q1674U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福州市闽侯县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1、高海芳（闽2352014201474301），注册建造师；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2、林文（闽2352014201577163），注册建造师。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1、达州市莲花路市政道路改建工程，四川省达州市通川区（1）；清城区人民东路道路修建工程，广东省清远市清城区（1）；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2、福州螺洲邮政楼改造项目，福建省福州市仓山区（3）；福州烟草马尾时代广场现有房产维修改造项目，福建省福州市马尾区（3）。</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1、林  文（闽2352014201577163）；                 2、王  敏（闽2352011201139312）；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3、杨清怡（闽2352017201898414）；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4、朱  静（闽2212015201672320）；</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5、邓文凯（闽2352010201025105）；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6、高海芳（闽2352014201474301）；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w:t>
            </w:r>
            <w:r>
              <w:rPr>
                <w:rStyle w:val="6"/>
                <w:lang w:val="en-US" w:eastAsia="zh-CN" w:bidi="ar"/>
              </w:rPr>
              <w:t>彭晓翀</w:t>
            </w:r>
            <w:r>
              <w:rPr>
                <w:rFonts w:hint="eastAsia" w:ascii="宋体" w:hAnsi="宋体" w:eastAsia="宋体" w:cs="宋体"/>
                <w:i w:val="0"/>
                <w:color w:val="000000"/>
                <w:kern w:val="0"/>
                <w:sz w:val="22"/>
                <w:szCs w:val="22"/>
                <w:u w:val="none"/>
                <w:lang w:val="en-US" w:eastAsia="zh-CN" w:bidi="ar"/>
              </w:rPr>
              <w:t>（闽144171849832）；</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8、杨晓晨（闽132121202474）。</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7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福建闽楠非建设有限公司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91350100MA322J2R03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1、蔡顺荣（闽特Z609-112423），漳职改办【2016】12号；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2、何连兴（闽Z009-49117），闽机控人职【2014】132号。</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1、南部县马家沟北二段市政道路新建工程，四川省南充市南部县（1）；黑水县艾叶贡草路市政道路新建工程项目，四川省阿坝藏族羌族自治州黑水县（1）；     </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2、阿坝州阿金食品产业有限公司新建生产钢结构车间项目工程，四川省阿坝藏族羌族自治州小金县（1）；小金县夹金山天然野樱桃酒业有限公司新建达维乡钢结构厂房一期工程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，四川省阿坝藏族羌族自治州小金县（1）。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1、陈玉珍（闽2352013201366688）；                 2、李秀平（闽2352015201683558）；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3、汤俊彬（闽2352014201580101）；</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4、黄长在（闽2352011201249387）；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5、洪晚育（闽2352012201253447）；</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6、杨晓林（闽2352012201362765）；</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w:t>
            </w:r>
            <w:r>
              <w:rPr>
                <w:rStyle w:val="6"/>
                <w:lang w:val="en-US" w:eastAsia="zh-CN" w:bidi="ar"/>
              </w:rPr>
              <w:t>刘友才</w:t>
            </w:r>
            <w:r>
              <w:rPr>
                <w:rFonts w:hint="eastAsia" w:ascii="宋体" w:hAnsi="宋体" w:eastAsia="宋体" w:cs="宋体"/>
                <w:i w:val="0"/>
                <w:color w:val="000000"/>
                <w:kern w:val="0"/>
                <w:sz w:val="22"/>
                <w:szCs w:val="22"/>
                <w:u w:val="none"/>
                <w:lang w:val="en-US" w:eastAsia="zh-CN" w:bidi="ar"/>
              </w:rPr>
              <w:t>（闽2352011201139849）；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8、许敏英（闽2352008200921354）；</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9、郝金玲（闽2352017201802169）；</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10、杨永煌（闽2352017201895379）。</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5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福建宏盛电力建设有限公司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91350000735653870H</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1、吴凌云（闽2352012201252243），注册建造师。</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1、新余市洋湖乡生活垃圾填埋场工程，江西省新余市渝水区（1）；新余市洲上乡城乡生活垃圾处理场，江西省新余市渝水区（1）。</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1、吴凌云（闽2352012201252243）；                 2、戴显达（闽2352016202001263）；</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3、贾步云（闽2352017202001258）；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4、李  雪（闽2352009202001268）；</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5、马  翠（闽2352013202001326）。</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58"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福建融越园林景观工程有限公司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91350100315635764R</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福州市仓山区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4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福建贤瑞建设有限公司</w:t>
            </w:r>
            <w:r>
              <w:rPr>
                <w:rStyle w:val="6"/>
                <w:lang w:val="en-US" w:eastAsia="zh-CN" w:bidi="ar"/>
              </w:rPr>
              <w:br w:type="textWrapping"/>
            </w:r>
            <w:r>
              <w:rPr>
                <w:rStyle w:val="6"/>
                <w:lang w:val="en-US" w:eastAsia="zh-CN" w:bidi="ar"/>
              </w:rPr>
              <w:t>曾用名：福建省润赞建筑劳务有限公司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91350100MA2Y1K1H7C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三明市沙县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5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福建省全一工程管理有限公司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91350125MA32TGUD3G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福州市永泰县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6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福建国信旦宝建设工程有限公司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91350100MA3272NP9H</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福州市长乐区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058"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福建久久通盛建设有限公司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91350103MA32T8F85P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福州市台江区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4"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福建金帆重工有限公司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91350100315383819A</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福州市台江区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2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福建九昌建设工程有限公司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91350181MA32HQ374C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福州市福清市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福建闽建拓建设工程有限公司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91350100MA32GDM82U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福州市仓山区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福建荣亿达建筑装饰工程有限公司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913501006893501305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6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福州正曼建筑工程有限公司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91350105MA330G4N2E</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福州市长乐区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福建大艺建设工程有限公司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91350102577049757K</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4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福建省富力华辉建设发展有限公司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91350100MA31TXUK64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福建省奋翼建筑工程有限公司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91350104MA326G9WX2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福州市仓山区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成达（福建）路桥有限公司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91350182MA2YDBDT26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福州市长乐区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8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福建佳承伟业建设工程有限公司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91350125MA328T7280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福州市永泰县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4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福建域荣建设工程有限公司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91350121MA33A0KY54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福州市闽侯县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福建省亦康建设有限公司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91350122MA2YFNMT3Q</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福州市连江县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6"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福建省欣润建设工程有限公司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91350124MA325LDP6G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福州市闽清县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0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福建易千城建设发展有限公司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91350121MA336FWC0J</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福州市闽侯县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4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福建盛世鸿川建筑工程有限公司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91350105MA31LFAR35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福建冠闽盛昌建设有限公司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91350100MA329PPK4T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9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福建省祥诺建设工程有限公司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91350121MA31R60G8D</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福州市闽侯县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福建天成力达建设工程有限公司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91350104MA31QDF49G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福州市闽侯县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福建熹辉臻品建筑工程有限公司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福州市台江区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1"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福建重泰建设工程有限公司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91350102MA32C3W36G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福州市永泰县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8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福州亿力电力工程有限公司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913501001543811847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福州市台江区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9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福建省映铭建筑工程有限公司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91350400MA31LCRF5P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福州市永泰县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福建万隆建设工程有限公司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91350181665056201U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福州市福清市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7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福建省隆嘉盛工程建筑有限公司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91350103MA327X5P9F</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福州市福清市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福建省闽清四建建工有限公司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91350124MA326NXQ26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福州市闽清县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福建仁浩泰建设工程有限公司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91350100MA31UD3T9G</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2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福建中融祥鹏建设工程有限公司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曾用名：福建诺惠建设工程有限公司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91350102MA32BTU040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1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福建载物建筑工程有限公司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91350100MA32RC0L6U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福州市长乐区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1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福建省辉龙景观工程有限公司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91350602589581978E</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0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福建省鑫亿建工程有限公司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91350181MA32G3A54J</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福州市福清市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福建鼎力工程管理有限公司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91350182MA2YGCPG10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福州市长乐区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5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福建洲茂建设工程有限公司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91350122MA32PTL46E</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福州市台江区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02"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福建省齐桓建筑工程有限公司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91350111MA33A4AH3T</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福州正如建筑工程有限公司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91350105MA330D1904</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福州市永泰县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1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福建臻嘉鼎建筑工程有限公司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91350100MA330JPL81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福建花千树建设有限公司</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曾用名：福州金洋电子工程有限公司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91350182M0000X051J</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福州市长乐区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3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福建酬勤建筑工程有限公司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91350100MA32L9FQ19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福建省富荣华建设工程有限公司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91350125MA326LWH7Q</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福州市永泰县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福建省宏大房屋拆除工程有限公司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91350100678469857P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福建博远创荣建设有限公司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91350100MA328FC990</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福州市福清市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0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福建永宏泰建设工程有限公司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91350122MA31Y8YT49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福州市连江县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福建威固建设工程有限公司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91350125MA32J1EMX5</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福州市永泰县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福建展荣建设工程有限公司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91350122MA31YTCT1U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福州市连江县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3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福州市琅岐路桥工程管理有限公司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91350105MA331EBE3A</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福州市马尾区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67"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福建省聚星建设发展有限公司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91350000770691792X</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福州市台江区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7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福建冠都建设发展有限公司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91350100315469962X</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60"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福建闽鑫承建设工程有限公司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91350100M0000R3Y1H</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福州市仓山区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88"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福建正哲工程建设有限公司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91350100MA31GEQ47W</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1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福建兴博盛建设工程有限公司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91350100MA330YG77F</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福州市晋安区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福建坤园生态环境有限公司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91350181669255486M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福州市福清市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福建省桥建建设工程有限公司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91350100MA32XQNQ4C</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福州市台江区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66</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福建永昌和建筑工程有限公司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91350104MA31K38A3D</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福州市马尾区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67</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福建华质达建筑工程有限公司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91350102MA336FQJXB</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福州市长乐区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68</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福建省高夷建设工程有限公司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91350104MA3254WU1P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福州市仓山区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69</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福建鑫禄瀚建设工程有限公司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91350100MA3245990U</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福州市鼓楼区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70</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福建耀鼎建设工程有限公司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91350122MA31TFE1XM</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福州市连江县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71</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福建兆辉信息技术有限公司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91350100MA2YN7671P</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福州市闽侯县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72</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福建国旭建设有限公司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91350125MA31HU7A46</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福州市永泰县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73</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福建畅顺建业建设工程有限公司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91350102MA31PFLG5N</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福州市连江县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8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74</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福建展兴建筑工程有限公司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建筑工程施工总承包三级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91350102MA32GH569E</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福州市长乐区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65" w:hRule="atLeast"/>
          <w:jc w:val="center"/>
        </w:trPr>
        <w:tc>
          <w:tcPr>
            <w:tcW w:w="3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75</w:t>
            </w:r>
          </w:p>
        </w:tc>
        <w:tc>
          <w:tcPr>
            <w:tcW w:w="11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福建省聚辉建设发展有限公司</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市政公用工程施工总承包三级</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913501245792997339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福州市闽清县</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暂不符合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70" w:hRule="atLeast"/>
          <w:jc w:val="center"/>
        </w:trPr>
        <w:tc>
          <w:tcPr>
            <w:tcW w:w="1060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390"/>
              </w:tabs>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备注：（1）全国建筑市场监管公共服务平台查询；（2）福建建设工程质量安全网查询；（3）福建省建设行业信息公开平台查询。</w:t>
            </w:r>
          </w:p>
        </w:tc>
      </w:tr>
    </w:tbl>
    <w:p>
      <w:pPr>
        <w:keepNext w:val="0"/>
        <w:keepLines w:val="0"/>
        <w:pageBreakBefore w:val="0"/>
        <w:tabs>
          <w:tab w:val="left" w:pos="801"/>
        </w:tabs>
        <w:kinsoku/>
        <w:wordWrap/>
        <w:overflowPunct/>
        <w:topLinePunct w:val="0"/>
        <w:autoSpaceDE/>
        <w:autoSpaceDN/>
        <w:bidi w:val="0"/>
        <w:adjustRightInd w:val="0"/>
        <w:snapToGrid w:val="0"/>
        <w:spacing w:line="240" w:lineRule="exact"/>
        <w:ind w:left="0" w:leftChars="0" w:right="0" w:rightChars="0" w:firstLine="0" w:firstLineChars="0"/>
        <w:jc w:val="left"/>
        <w:outlineLvl w:val="9"/>
        <w:rPr>
          <w:rFonts w:hint="eastAsia"/>
          <w:lang w:val="en-US" w:eastAsia="zh-CN"/>
        </w:rPr>
      </w:pPr>
    </w:p>
    <w:p>
      <w:pPr>
        <w:rPr>
          <w:rFonts w:hint="eastAsia"/>
        </w:rPr>
      </w:pPr>
    </w:p>
    <w:bookmarkEnd w:id="0"/>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Wingdings">
    <w:panose1 w:val="05000000000000000000"/>
    <w:charset w:val="00"/>
    <w:family w:val="auto"/>
    <w:pitch w:val="default"/>
    <w:sig w:usb0="00000000" w:usb1="00000000" w:usb2="00000000" w:usb3="00000000" w:csb0="80000000" w:csb1="00000000"/>
  </w:font>
  <w:font w:name="PMingLiU">
    <w:panose1 w:val="02020500000000000000"/>
    <w:charset w:val="88"/>
    <w:family w:val="auto"/>
    <w:pitch w:val="default"/>
    <w:sig w:usb0="A00002FF" w:usb1="28CFFCFA" w:usb2="00000016" w:usb3="00000000" w:csb0="00100001" w:csb1="00000000"/>
  </w:font>
  <w:font w:name="MS PGothic">
    <w:panose1 w:val="020B0600070205080204"/>
    <w:charset w:val="80"/>
    <w:family w:val="auto"/>
    <w:pitch w:val="default"/>
    <w:sig w:usb0="E00002FF" w:usb1="6AC7FDFB" w:usb2="00000012" w:usb3="00000000" w:csb0="4002009F" w:csb1="DFD70000"/>
  </w:font>
  <w:font w:name="Arial">
    <w:panose1 w:val="020B0604020202020204"/>
    <w:charset w:val="00"/>
    <w:family w:val="auto"/>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CC315A"/>
    <w:rsid w:val="082221E4"/>
    <w:rsid w:val="0CC006E0"/>
    <w:rsid w:val="11951AD2"/>
    <w:rsid w:val="1D294348"/>
    <w:rsid w:val="312E1930"/>
    <w:rsid w:val="34107C5A"/>
    <w:rsid w:val="34600CDD"/>
    <w:rsid w:val="419F4226"/>
    <w:rsid w:val="4933560E"/>
    <w:rsid w:val="5941216D"/>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font21"/>
    <w:basedOn w:val="2"/>
    <w:qFormat/>
    <w:uiPriority w:val="0"/>
    <w:rPr>
      <w:rFonts w:hint="eastAsia" w:ascii="宋体" w:hAnsi="宋体" w:eastAsia="宋体" w:cs="宋体"/>
      <w:color w:val="000000"/>
      <w:sz w:val="22"/>
      <w:szCs w:val="22"/>
      <w:u w:val="none"/>
    </w:rPr>
  </w:style>
  <w:style w:type="character" w:customStyle="1" w:styleId="5">
    <w:name w:val="font11"/>
    <w:basedOn w:val="2"/>
    <w:qFormat/>
    <w:uiPriority w:val="0"/>
    <w:rPr>
      <w:rFonts w:ascii="Wingdings" w:hAnsi="Wingdings" w:cs="Wingdings"/>
      <w:color w:val="000000"/>
      <w:sz w:val="22"/>
      <w:szCs w:val="22"/>
      <w:u w:val="none"/>
    </w:rPr>
  </w:style>
  <w:style w:type="character" w:customStyle="1" w:styleId="6">
    <w:name w:val="font31"/>
    <w:basedOn w:val="2"/>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2019-10-29T04:22:00Z</dcterms:created>
  <dc:creator>admin</dc:creator>
  <cp:lastModifiedBy>xx</cp:lastModifiedBy>
  <cp:lastPrinted>2020-03-27T03:19:00Z</cp:lastPrinted>
  <dcterms:modified xsi:type="dcterms:W3CDTF">2020-05-19T01:02:04Z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